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F2865" w14:textId="4C1D4078" w:rsidR="008D29C7" w:rsidRPr="005A1965" w:rsidRDefault="008D29C7" w:rsidP="00FE4864">
      <w:pPr>
        <w:spacing w:before="120" w:after="120"/>
        <w:ind w:right="398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A1965">
        <w:rPr>
          <w:rFonts w:asciiTheme="minorHAnsi" w:hAnsiTheme="minorHAnsi" w:cstheme="minorHAnsi"/>
          <w:bCs/>
          <w:sz w:val="24"/>
          <w:szCs w:val="24"/>
        </w:rPr>
        <w:t xml:space="preserve">MODELO DE FORMULÁRIO </w:t>
      </w:r>
      <w:r w:rsidR="0086253B" w:rsidRPr="005A1965">
        <w:rPr>
          <w:rFonts w:asciiTheme="minorHAnsi" w:hAnsiTheme="minorHAnsi" w:cstheme="minorHAnsi"/>
          <w:bCs/>
          <w:sz w:val="24"/>
          <w:szCs w:val="24"/>
        </w:rPr>
        <w:t>PARA CLASSIFICAÇÃO E AVALIA</w:t>
      </w:r>
      <w:r w:rsidR="00B81B38" w:rsidRPr="005A1965">
        <w:rPr>
          <w:rFonts w:asciiTheme="minorHAnsi" w:hAnsiTheme="minorHAnsi" w:cstheme="minorHAnsi"/>
          <w:bCs/>
          <w:sz w:val="24"/>
          <w:szCs w:val="24"/>
        </w:rPr>
        <w:t>ÇÃO</w:t>
      </w:r>
      <w:r w:rsidR="0086253B" w:rsidRPr="005A1965">
        <w:rPr>
          <w:rFonts w:asciiTheme="minorHAnsi" w:hAnsiTheme="minorHAnsi" w:cstheme="minorHAnsi"/>
          <w:bCs/>
          <w:sz w:val="24"/>
          <w:szCs w:val="24"/>
        </w:rPr>
        <w:t xml:space="preserve"> DE BENS</w:t>
      </w:r>
      <w:r w:rsidR="007E0F2D" w:rsidRPr="005A1965">
        <w:rPr>
          <w:rFonts w:asciiTheme="minorHAnsi" w:hAnsiTheme="minorHAnsi" w:cstheme="minorHAnsi"/>
          <w:bCs/>
          <w:sz w:val="24"/>
          <w:szCs w:val="24"/>
        </w:rPr>
        <w:t xml:space="preserve"> MÓVEIS</w:t>
      </w:r>
    </w:p>
    <w:p w14:paraId="62ED5BDA" w14:textId="31497A73" w:rsidR="008D29C7" w:rsidRPr="005A1965" w:rsidRDefault="008D29C7" w:rsidP="00FE4864">
      <w:pPr>
        <w:spacing w:before="120" w:after="120"/>
        <w:ind w:right="39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645450A" w14:textId="4B8917AE" w:rsidR="0086253B" w:rsidRPr="005A1965" w:rsidRDefault="0086253B" w:rsidP="00FE4864">
      <w:pPr>
        <w:spacing w:before="120" w:after="120"/>
        <w:ind w:right="398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A1965">
        <w:rPr>
          <w:rFonts w:asciiTheme="minorHAnsi" w:hAnsiTheme="minorHAnsi" w:cstheme="minorHAnsi"/>
          <w:bCs/>
          <w:sz w:val="24"/>
          <w:szCs w:val="24"/>
        </w:rPr>
        <w:t>FORMULÁRIO PARA CLASSIFICAÇÃO E AVALIA</w:t>
      </w:r>
      <w:r w:rsidR="00B81B38" w:rsidRPr="005A1965">
        <w:rPr>
          <w:rFonts w:asciiTheme="minorHAnsi" w:hAnsiTheme="minorHAnsi" w:cstheme="minorHAnsi"/>
          <w:bCs/>
          <w:sz w:val="24"/>
          <w:szCs w:val="24"/>
        </w:rPr>
        <w:t>ÇÃO</w:t>
      </w:r>
      <w:r w:rsidRPr="005A1965">
        <w:rPr>
          <w:rFonts w:asciiTheme="minorHAnsi" w:hAnsiTheme="minorHAnsi" w:cstheme="minorHAnsi"/>
          <w:bCs/>
          <w:sz w:val="24"/>
          <w:szCs w:val="24"/>
        </w:rPr>
        <w:t xml:space="preserve"> DE BENS Nº ___</w:t>
      </w:r>
      <w:r w:rsidR="001A6407" w:rsidRPr="005A1965">
        <w:rPr>
          <w:rFonts w:asciiTheme="minorHAnsi" w:hAnsiTheme="minorHAnsi" w:cstheme="minorHAnsi"/>
          <w:bCs/>
          <w:sz w:val="24"/>
          <w:szCs w:val="24"/>
        </w:rPr>
        <w:t>/20___</w:t>
      </w:r>
    </w:p>
    <w:p w14:paraId="6AEB4B4B" w14:textId="5FB45AF4" w:rsidR="0086253B" w:rsidRPr="005A1965" w:rsidRDefault="0086253B" w:rsidP="005A1965">
      <w:pPr>
        <w:spacing w:before="120" w:after="120"/>
        <w:ind w:right="398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9556" w:type="dxa"/>
        <w:tblLayout w:type="fixed"/>
        <w:tblLook w:val="04A0" w:firstRow="1" w:lastRow="0" w:firstColumn="1" w:lastColumn="0" w:noHBand="0" w:noVBand="1"/>
      </w:tblPr>
      <w:tblGrid>
        <w:gridCol w:w="1951"/>
        <w:gridCol w:w="1621"/>
        <w:gridCol w:w="1405"/>
        <w:gridCol w:w="2939"/>
        <w:gridCol w:w="1640"/>
      </w:tblGrid>
      <w:tr w:rsidR="009210E8" w:rsidRPr="005A1965" w14:paraId="256FA6E9" w14:textId="77777777" w:rsidTr="00BE48B1">
        <w:trPr>
          <w:trHeight w:val="906"/>
        </w:trPr>
        <w:tc>
          <w:tcPr>
            <w:tcW w:w="1951" w:type="dxa"/>
          </w:tcPr>
          <w:p w14:paraId="7CC9DABA" w14:textId="679A8EF5" w:rsidR="007165B2" w:rsidRPr="00BE48B1" w:rsidRDefault="002D5EEA" w:rsidP="00BE48B1">
            <w:pPr>
              <w:tabs>
                <w:tab w:val="left" w:pos="1560"/>
              </w:tabs>
              <w:spacing w:before="120" w:after="120"/>
              <w:ind w:right="398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48B1">
              <w:rPr>
                <w:rFonts w:asciiTheme="minorHAnsi" w:hAnsiTheme="minorHAnsi" w:cstheme="minorHAnsi"/>
                <w:bCs/>
                <w:sz w:val="20"/>
                <w:szCs w:val="20"/>
              </w:rPr>
              <w:t>PATRIMÔNI</w:t>
            </w:r>
            <w:r w:rsidR="00E84116" w:rsidRPr="00BE48B1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</w:p>
        </w:tc>
        <w:tc>
          <w:tcPr>
            <w:tcW w:w="1621" w:type="dxa"/>
          </w:tcPr>
          <w:p w14:paraId="66D9106C" w14:textId="11B391CA" w:rsidR="007165B2" w:rsidRPr="00BE48B1" w:rsidRDefault="002D5EEA" w:rsidP="00E84116">
            <w:pPr>
              <w:spacing w:before="120" w:after="120"/>
              <w:ind w:right="398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48B1">
              <w:rPr>
                <w:rFonts w:asciiTheme="minorHAnsi" w:hAnsiTheme="minorHAnsi" w:cstheme="minorHAnsi"/>
                <w:bCs/>
                <w:sz w:val="20"/>
                <w:szCs w:val="20"/>
              </w:rPr>
              <w:t>DESCRIÇÃO DO MATERIAL</w:t>
            </w:r>
          </w:p>
        </w:tc>
        <w:tc>
          <w:tcPr>
            <w:tcW w:w="1405" w:type="dxa"/>
          </w:tcPr>
          <w:p w14:paraId="3057ED01" w14:textId="44AE0A31" w:rsidR="007165B2" w:rsidRPr="00BE48B1" w:rsidRDefault="001D0538" w:rsidP="00E84116">
            <w:pPr>
              <w:spacing w:before="120" w:after="120"/>
              <w:ind w:right="398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48B1">
              <w:rPr>
                <w:rFonts w:asciiTheme="minorHAnsi" w:hAnsiTheme="minorHAnsi" w:cstheme="minorHAnsi"/>
                <w:bCs/>
                <w:sz w:val="20"/>
                <w:szCs w:val="20"/>
              </w:rPr>
              <w:t>MARCA E MODELO</w:t>
            </w:r>
          </w:p>
        </w:tc>
        <w:tc>
          <w:tcPr>
            <w:tcW w:w="2939" w:type="dxa"/>
          </w:tcPr>
          <w:p w14:paraId="382C1D2D" w14:textId="2C6BB199" w:rsidR="007165B2" w:rsidRPr="00BE48B1" w:rsidRDefault="008C0513" w:rsidP="00E84116">
            <w:pPr>
              <w:spacing w:before="120" w:after="120"/>
              <w:ind w:right="398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48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CLASSIFICAÇÃO </w:t>
            </w:r>
            <w:r w:rsidR="009210E8" w:rsidRPr="00BE48B1">
              <w:rPr>
                <w:rFonts w:asciiTheme="minorHAnsi" w:hAnsiTheme="minorHAnsi" w:cstheme="minorHAnsi"/>
                <w:bCs/>
                <w:sz w:val="20"/>
                <w:szCs w:val="20"/>
              </w:rPr>
              <w:t>(ESTADO/CONSERVAÇÃO)</w:t>
            </w:r>
            <w:r w:rsidR="00343C9F" w:rsidRPr="00BE48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A1CCD" w:rsidRPr="00BE48B1">
              <w:rPr>
                <w:rStyle w:val="Refdenotaderodap"/>
                <w:rFonts w:asciiTheme="minorHAnsi" w:hAnsiTheme="minorHAnsi" w:cstheme="minorHAnsi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640" w:type="dxa"/>
          </w:tcPr>
          <w:p w14:paraId="0F680AB6" w14:textId="38E58682" w:rsidR="007165B2" w:rsidRPr="00BE48B1" w:rsidRDefault="009210E8" w:rsidP="00E84116">
            <w:pPr>
              <w:spacing w:before="120" w:after="120"/>
              <w:ind w:right="398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48B1">
              <w:rPr>
                <w:rFonts w:asciiTheme="minorHAnsi" w:hAnsiTheme="minorHAnsi" w:cstheme="minorHAnsi"/>
                <w:bCs/>
                <w:sz w:val="20"/>
                <w:szCs w:val="20"/>
              </w:rPr>
              <w:t>AVALIAÇÃO EM R$</w:t>
            </w:r>
            <w:r w:rsidR="008A1CCD" w:rsidRPr="00BE48B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A1CCD" w:rsidRPr="00BE48B1">
              <w:rPr>
                <w:rStyle w:val="Refdenotaderodap"/>
                <w:rFonts w:asciiTheme="minorHAnsi" w:hAnsiTheme="minorHAnsi" w:cstheme="minorHAnsi"/>
                <w:bCs/>
                <w:sz w:val="20"/>
                <w:szCs w:val="20"/>
              </w:rPr>
              <w:footnoteReference w:id="3"/>
            </w:r>
          </w:p>
        </w:tc>
      </w:tr>
      <w:tr w:rsidR="009210E8" w:rsidRPr="005A1965" w14:paraId="115A117E" w14:textId="77777777" w:rsidTr="00BE48B1">
        <w:trPr>
          <w:trHeight w:val="497"/>
        </w:trPr>
        <w:tc>
          <w:tcPr>
            <w:tcW w:w="1951" w:type="dxa"/>
          </w:tcPr>
          <w:p w14:paraId="4762F45D" w14:textId="77777777" w:rsidR="007165B2" w:rsidRPr="005A1965" w:rsidRDefault="007165B2" w:rsidP="005A1965">
            <w:pPr>
              <w:spacing w:before="120" w:after="120"/>
              <w:ind w:right="39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3A4564B5" w14:textId="77777777" w:rsidR="007165B2" w:rsidRPr="005A1965" w:rsidRDefault="007165B2" w:rsidP="005A1965">
            <w:pPr>
              <w:spacing w:before="120" w:after="120"/>
              <w:ind w:right="39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14:paraId="13355431" w14:textId="77777777" w:rsidR="007165B2" w:rsidRPr="005A1965" w:rsidRDefault="007165B2" w:rsidP="005A1965">
            <w:pPr>
              <w:spacing w:before="120" w:after="120"/>
              <w:ind w:right="3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14:paraId="7FEB8682" w14:textId="77777777" w:rsidR="007165B2" w:rsidRPr="005A1965" w:rsidRDefault="007165B2" w:rsidP="005A1965">
            <w:pPr>
              <w:spacing w:before="120" w:after="120"/>
              <w:ind w:right="3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09941799" w14:textId="77777777" w:rsidR="007165B2" w:rsidRPr="005A1965" w:rsidRDefault="007165B2" w:rsidP="005A1965">
            <w:pPr>
              <w:spacing w:before="120" w:after="120"/>
              <w:ind w:right="3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210E8" w:rsidRPr="005A1965" w14:paraId="3FEF55AB" w14:textId="77777777" w:rsidTr="00BE48B1">
        <w:trPr>
          <w:trHeight w:val="497"/>
        </w:trPr>
        <w:tc>
          <w:tcPr>
            <w:tcW w:w="1951" w:type="dxa"/>
          </w:tcPr>
          <w:p w14:paraId="475DB822" w14:textId="77777777" w:rsidR="007165B2" w:rsidRPr="005A1965" w:rsidRDefault="007165B2" w:rsidP="005A1965">
            <w:pPr>
              <w:spacing w:before="120" w:after="120"/>
              <w:ind w:right="39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716DD461" w14:textId="77777777" w:rsidR="007165B2" w:rsidRPr="005A1965" w:rsidRDefault="007165B2" w:rsidP="005A1965">
            <w:pPr>
              <w:spacing w:before="120" w:after="120"/>
              <w:ind w:right="39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14:paraId="1D7979E3" w14:textId="77777777" w:rsidR="007165B2" w:rsidRPr="005A1965" w:rsidRDefault="007165B2" w:rsidP="005A1965">
            <w:pPr>
              <w:spacing w:before="120" w:after="120"/>
              <w:ind w:right="3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14:paraId="5845BBA0" w14:textId="77777777" w:rsidR="007165B2" w:rsidRPr="005A1965" w:rsidRDefault="007165B2" w:rsidP="005A1965">
            <w:pPr>
              <w:spacing w:before="120" w:after="120"/>
              <w:ind w:right="3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063BD1E1" w14:textId="77777777" w:rsidR="007165B2" w:rsidRPr="005A1965" w:rsidRDefault="007165B2" w:rsidP="005A1965">
            <w:pPr>
              <w:spacing w:before="120" w:after="120"/>
              <w:ind w:right="3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210E8" w:rsidRPr="005A1965" w14:paraId="0E408405" w14:textId="77777777" w:rsidTr="00BE48B1">
        <w:trPr>
          <w:trHeight w:val="497"/>
        </w:trPr>
        <w:tc>
          <w:tcPr>
            <w:tcW w:w="1951" w:type="dxa"/>
          </w:tcPr>
          <w:p w14:paraId="5BB64C0C" w14:textId="77777777" w:rsidR="007165B2" w:rsidRPr="005A1965" w:rsidRDefault="007165B2" w:rsidP="005A1965">
            <w:pPr>
              <w:spacing w:before="120" w:after="120"/>
              <w:ind w:right="39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7B905AC6" w14:textId="77777777" w:rsidR="007165B2" w:rsidRPr="005A1965" w:rsidRDefault="007165B2" w:rsidP="005A1965">
            <w:pPr>
              <w:spacing w:before="120" w:after="120"/>
              <w:ind w:right="39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14:paraId="6BF745C7" w14:textId="77777777" w:rsidR="007165B2" w:rsidRPr="005A1965" w:rsidRDefault="007165B2" w:rsidP="005A1965">
            <w:pPr>
              <w:spacing w:before="120" w:after="120"/>
              <w:ind w:right="3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14:paraId="083CDA35" w14:textId="77777777" w:rsidR="007165B2" w:rsidRPr="005A1965" w:rsidRDefault="007165B2" w:rsidP="005A1965">
            <w:pPr>
              <w:spacing w:before="120" w:after="120"/>
              <w:ind w:right="3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218BE0EC" w14:textId="77777777" w:rsidR="007165B2" w:rsidRPr="005A1965" w:rsidRDefault="007165B2" w:rsidP="005A1965">
            <w:pPr>
              <w:spacing w:before="120" w:after="120"/>
              <w:ind w:right="39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25123343" w14:textId="17E4317E" w:rsidR="0086253B" w:rsidRPr="005A1965" w:rsidRDefault="0086253B" w:rsidP="005A1965">
      <w:pPr>
        <w:spacing w:before="120" w:after="120"/>
        <w:ind w:right="39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E3D348" w14:textId="59F8552C" w:rsidR="00EE5B64" w:rsidRPr="005A1965" w:rsidRDefault="004154AF" w:rsidP="00AF40BD">
      <w:pPr>
        <w:spacing w:before="120" w:after="120"/>
        <w:ind w:right="398"/>
        <w:rPr>
          <w:rFonts w:asciiTheme="minorHAnsi" w:hAnsiTheme="minorHAnsi" w:cstheme="minorHAnsi"/>
          <w:bCs/>
          <w:sz w:val="24"/>
          <w:szCs w:val="24"/>
        </w:rPr>
      </w:pPr>
      <w:r w:rsidRPr="005A1965">
        <w:rPr>
          <w:rFonts w:asciiTheme="minorHAnsi" w:hAnsiTheme="minorHAnsi" w:cstheme="minorHAnsi"/>
          <w:bCs/>
          <w:sz w:val="24"/>
          <w:szCs w:val="24"/>
        </w:rPr>
        <w:t>Observações complementares: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D720E" w14:textId="77777777" w:rsidR="00E84116" w:rsidRDefault="00E84116" w:rsidP="00B35A7E">
      <w:pPr>
        <w:pStyle w:val="Corpodetexto"/>
        <w:spacing w:before="120" w:after="12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D1F1521" w14:textId="203A7F2C" w:rsidR="00A10EEC" w:rsidRPr="005A1965" w:rsidRDefault="00A10EEC" w:rsidP="00B35A7E">
      <w:pPr>
        <w:pStyle w:val="Corpodetexto"/>
        <w:spacing w:before="120" w:after="12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A1965">
        <w:rPr>
          <w:rFonts w:asciiTheme="minorHAnsi" w:hAnsiTheme="minorHAnsi" w:cstheme="minorHAnsi"/>
          <w:bCs/>
          <w:sz w:val="24"/>
          <w:szCs w:val="24"/>
        </w:rPr>
        <w:t>Rio de Janeiro, ___ de ________ de 20___.</w:t>
      </w:r>
    </w:p>
    <w:p w14:paraId="66BCE51C" w14:textId="77777777" w:rsidR="00DE4E76" w:rsidRPr="005A1965" w:rsidRDefault="00DE4E76" w:rsidP="00B35A7E">
      <w:pPr>
        <w:spacing w:before="120" w:after="120"/>
        <w:ind w:right="398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EE8D" w14:textId="36A6AB63" w:rsidR="00666C4A" w:rsidRPr="005A1965" w:rsidRDefault="008F15F4" w:rsidP="00B35A7E">
      <w:pPr>
        <w:widowControl/>
        <w:adjustRightInd w:val="0"/>
        <w:spacing w:before="120" w:after="120"/>
        <w:jc w:val="center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5A1965">
        <w:rPr>
          <w:rFonts w:asciiTheme="minorHAnsi" w:eastAsiaTheme="minorHAnsi" w:hAnsiTheme="minorHAnsi" w:cstheme="minorHAnsi"/>
          <w:sz w:val="24"/>
          <w:szCs w:val="24"/>
          <w:lang w:val="pt-BR"/>
        </w:rPr>
        <w:t>Presidente da Comissão</w:t>
      </w:r>
    </w:p>
    <w:p w14:paraId="191354BC" w14:textId="7E4A9385" w:rsidR="008F15F4" w:rsidRPr="005A1965" w:rsidRDefault="008F15F4" w:rsidP="00B35A7E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5A1965">
        <w:rPr>
          <w:rFonts w:asciiTheme="minorHAnsi" w:hAnsiTheme="minorHAnsi" w:cstheme="minorHAnsi"/>
          <w:sz w:val="24"/>
          <w:szCs w:val="24"/>
        </w:rPr>
        <w:t>(nome, cargo</w:t>
      </w:r>
      <w:r w:rsidR="00DE4E76" w:rsidRPr="005A1965">
        <w:rPr>
          <w:rFonts w:asciiTheme="minorHAnsi" w:hAnsiTheme="minorHAnsi" w:cstheme="minorHAnsi"/>
          <w:sz w:val="24"/>
          <w:szCs w:val="24"/>
        </w:rPr>
        <w:t>, SIAPE</w:t>
      </w:r>
      <w:r w:rsidRPr="005A1965">
        <w:rPr>
          <w:rFonts w:asciiTheme="minorHAnsi" w:hAnsiTheme="minorHAnsi" w:cstheme="minorHAnsi"/>
          <w:sz w:val="24"/>
          <w:szCs w:val="24"/>
        </w:rPr>
        <w:t xml:space="preserve"> e assinatura</w:t>
      </w:r>
      <w:proofErr w:type="gramStart"/>
      <w:r w:rsidRPr="005A1965">
        <w:rPr>
          <w:rFonts w:asciiTheme="minorHAnsi" w:hAnsiTheme="minorHAnsi" w:cstheme="minorHAnsi"/>
          <w:sz w:val="24"/>
          <w:szCs w:val="24"/>
        </w:rPr>
        <w:t>)</w:t>
      </w:r>
      <w:proofErr w:type="gramEnd"/>
    </w:p>
    <w:p w14:paraId="3309C690" w14:textId="15A682A5" w:rsidR="008F15F4" w:rsidRPr="005A1965" w:rsidRDefault="008F15F4" w:rsidP="00B35A7E">
      <w:pPr>
        <w:widowControl/>
        <w:adjustRightInd w:val="0"/>
        <w:spacing w:before="120" w:after="120"/>
        <w:jc w:val="center"/>
        <w:rPr>
          <w:rFonts w:asciiTheme="minorHAnsi" w:eastAsiaTheme="minorHAnsi" w:hAnsiTheme="minorHAnsi" w:cstheme="minorHAnsi"/>
          <w:sz w:val="24"/>
          <w:szCs w:val="24"/>
          <w:lang w:val="pt-BR"/>
        </w:rPr>
      </w:pPr>
    </w:p>
    <w:p w14:paraId="6541B36A" w14:textId="77777777" w:rsidR="008F15F4" w:rsidRPr="005A1965" w:rsidRDefault="008F15F4" w:rsidP="00B35A7E">
      <w:pPr>
        <w:widowControl/>
        <w:adjustRightInd w:val="0"/>
        <w:spacing w:before="120" w:after="120"/>
        <w:jc w:val="center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5A1965">
        <w:rPr>
          <w:rFonts w:asciiTheme="minorHAnsi" w:eastAsiaTheme="minorHAnsi" w:hAnsiTheme="minorHAnsi" w:cstheme="minorHAnsi"/>
          <w:sz w:val="24"/>
          <w:szCs w:val="24"/>
          <w:lang w:val="pt-BR"/>
        </w:rPr>
        <w:t>Membro da Comissão</w:t>
      </w:r>
    </w:p>
    <w:p w14:paraId="53C4D506" w14:textId="0E0A51C7" w:rsidR="00DE4E76" w:rsidRPr="005A1965" w:rsidRDefault="00DE4E76" w:rsidP="00B35A7E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5A1965">
        <w:rPr>
          <w:rFonts w:asciiTheme="minorHAnsi" w:hAnsiTheme="minorHAnsi" w:cstheme="minorHAnsi"/>
          <w:sz w:val="24"/>
          <w:szCs w:val="24"/>
        </w:rPr>
        <w:t>(nome, cargo, SIAPE e assinatura</w:t>
      </w:r>
      <w:proofErr w:type="gramStart"/>
      <w:r w:rsidRPr="005A1965">
        <w:rPr>
          <w:rFonts w:asciiTheme="minorHAnsi" w:hAnsiTheme="minorHAnsi" w:cstheme="minorHAnsi"/>
          <w:sz w:val="24"/>
          <w:szCs w:val="24"/>
        </w:rPr>
        <w:t>)</w:t>
      </w:r>
      <w:proofErr w:type="gramEnd"/>
    </w:p>
    <w:p w14:paraId="3E19C371" w14:textId="77777777" w:rsidR="00DE4E76" w:rsidRPr="005A1965" w:rsidRDefault="00DE4E76" w:rsidP="005A1965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6DADFB7" w14:textId="77777777" w:rsidR="008F15F4" w:rsidRPr="005A1965" w:rsidRDefault="008F15F4" w:rsidP="00E84116">
      <w:pPr>
        <w:widowControl/>
        <w:adjustRightInd w:val="0"/>
        <w:spacing w:before="120" w:after="120"/>
        <w:jc w:val="center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5A1965">
        <w:rPr>
          <w:rFonts w:asciiTheme="minorHAnsi" w:eastAsiaTheme="minorHAnsi" w:hAnsiTheme="minorHAnsi" w:cstheme="minorHAnsi"/>
          <w:sz w:val="24"/>
          <w:szCs w:val="24"/>
          <w:lang w:val="pt-BR"/>
        </w:rPr>
        <w:t>Membro da Comissão</w:t>
      </w:r>
    </w:p>
    <w:p w14:paraId="5664A058" w14:textId="4FB16FD3" w:rsidR="00DE4E76" w:rsidRPr="005A1965" w:rsidRDefault="00DE4E76" w:rsidP="00E84116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5A1965">
        <w:rPr>
          <w:rFonts w:asciiTheme="minorHAnsi" w:hAnsiTheme="minorHAnsi" w:cstheme="minorHAnsi"/>
          <w:sz w:val="24"/>
          <w:szCs w:val="24"/>
        </w:rPr>
        <w:t>(nome, cargo, SIAPE e assinatura</w:t>
      </w:r>
      <w:proofErr w:type="gramStart"/>
      <w:r w:rsidRPr="005A1965">
        <w:rPr>
          <w:rFonts w:asciiTheme="minorHAnsi" w:hAnsiTheme="minorHAnsi" w:cstheme="minorHAnsi"/>
          <w:sz w:val="24"/>
          <w:szCs w:val="24"/>
        </w:rPr>
        <w:t>)</w:t>
      </w:r>
      <w:proofErr w:type="gramEnd"/>
    </w:p>
    <w:p w14:paraId="4D0D008C" w14:textId="77777777" w:rsidR="008F15F4" w:rsidRPr="005A1965" w:rsidRDefault="008F15F4" w:rsidP="005A1965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7F57FF3" w14:textId="77777777" w:rsidR="00E84116" w:rsidRDefault="00E84116" w:rsidP="005A1965">
      <w:pPr>
        <w:spacing w:before="120" w:after="120"/>
        <w:ind w:right="39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E542C0" w14:textId="77777777" w:rsidR="00BE48B1" w:rsidRDefault="00BE48B1" w:rsidP="005A1965">
      <w:pPr>
        <w:spacing w:before="120" w:after="120"/>
        <w:ind w:right="398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</w:p>
    <w:sectPr w:rsidR="00BE48B1" w:rsidSect="00087AD5">
      <w:footerReference w:type="default" r:id="rId9"/>
      <w:pgSz w:w="11910" w:h="16840"/>
      <w:pgMar w:top="709" w:right="851" w:bottom="284" w:left="1701" w:header="0" w:footer="1366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9DB2C6" w15:done="0"/>
  <w15:commentEx w15:paraId="19CD94F1" w15:done="0"/>
  <w15:commentEx w15:paraId="4C9FEA63" w15:done="0"/>
  <w15:commentEx w15:paraId="5B63E9D9" w15:done="0"/>
  <w15:commentEx w15:paraId="4890E018" w15:done="0"/>
  <w15:commentEx w15:paraId="66199326" w15:done="0"/>
  <w15:commentEx w15:paraId="514CC228" w15:done="0"/>
  <w15:commentEx w15:paraId="3BE4A839" w15:done="0"/>
  <w15:commentEx w15:paraId="16D77F3E" w15:done="0"/>
  <w15:commentEx w15:paraId="605799C7" w15:done="0"/>
  <w15:commentEx w15:paraId="09593D19" w15:done="0"/>
  <w15:commentEx w15:paraId="3844FD3D" w15:done="0"/>
  <w15:commentEx w15:paraId="4CFB3F17" w15:done="0"/>
  <w15:commentEx w15:paraId="1B10E2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571F1" w16cex:dateUtc="2021-04-05T14:24:00Z"/>
  <w16cex:commentExtensible w16cex:durableId="241574E6" w16cex:dateUtc="2021-04-05T14:37:00Z"/>
  <w16cex:commentExtensible w16cex:durableId="24157699" w16cex:dateUtc="2021-04-05T14:44:00Z"/>
  <w16cex:commentExtensible w16cex:durableId="2415748A" w16cex:dateUtc="2021-04-05T14:35:00Z"/>
  <w16cex:commentExtensible w16cex:durableId="241578F9" w16cex:dateUtc="2021-04-05T14:54:00Z"/>
  <w16cex:commentExtensible w16cex:durableId="24157947" w16cex:dateUtc="2021-04-05T14:55:00Z"/>
  <w16cex:commentExtensible w16cex:durableId="24159F2A" w16cex:dateUtc="2021-04-05T17:37:00Z"/>
  <w16cex:commentExtensible w16cex:durableId="241579F5" w16cex:dateUtc="2021-04-05T14:58:00Z"/>
  <w16cex:commentExtensible w16cex:durableId="24157A51" w16cex:dateUtc="2021-04-05T15:00:00Z"/>
  <w16cex:commentExtensible w16cex:durableId="24159F93" w16cex:dateUtc="2021-04-05T17:39:00Z"/>
  <w16cex:commentExtensible w16cex:durableId="24159EBC" w16cex:dateUtc="2021-04-05T17:35:00Z"/>
  <w16cex:commentExtensible w16cex:durableId="24159FC7" w16cex:dateUtc="2021-04-05T17:40:00Z"/>
  <w16cex:commentExtensible w16cex:durableId="2415A02C" w16cex:dateUtc="2021-04-05T17:41:00Z"/>
  <w16cex:commentExtensible w16cex:durableId="24157AE9" w16cex:dateUtc="2021-04-05T1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9DB2C6" w16cid:durableId="241571F1"/>
  <w16cid:commentId w16cid:paraId="19CD94F1" w16cid:durableId="241574E6"/>
  <w16cid:commentId w16cid:paraId="4C9FEA63" w16cid:durableId="24157699"/>
  <w16cid:commentId w16cid:paraId="5B63E9D9" w16cid:durableId="2415748A"/>
  <w16cid:commentId w16cid:paraId="4890E018" w16cid:durableId="241578F9"/>
  <w16cid:commentId w16cid:paraId="66199326" w16cid:durableId="24157947"/>
  <w16cid:commentId w16cid:paraId="514CC228" w16cid:durableId="24159F2A"/>
  <w16cid:commentId w16cid:paraId="3BE4A839" w16cid:durableId="241579F5"/>
  <w16cid:commentId w16cid:paraId="16D77F3E" w16cid:durableId="24157A51"/>
  <w16cid:commentId w16cid:paraId="605799C7" w16cid:durableId="24159F93"/>
  <w16cid:commentId w16cid:paraId="09593D19" w16cid:durableId="24159EBC"/>
  <w16cid:commentId w16cid:paraId="3844FD3D" w16cid:durableId="24159FC7"/>
  <w16cid:commentId w16cid:paraId="4CFB3F17" w16cid:durableId="2415A02C"/>
  <w16cid:commentId w16cid:paraId="1B10E205" w16cid:durableId="24157A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2EF26" w14:textId="77777777" w:rsidR="00550AD0" w:rsidRDefault="00550AD0">
      <w:r>
        <w:separator/>
      </w:r>
    </w:p>
  </w:endnote>
  <w:endnote w:type="continuationSeparator" w:id="0">
    <w:p w14:paraId="6ADC4E10" w14:textId="77777777" w:rsidR="00550AD0" w:rsidRDefault="00550AD0">
      <w:r>
        <w:continuationSeparator/>
      </w:r>
    </w:p>
  </w:endnote>
  <w:endnote w:type="continuationNotice" w:id="1">
    <w:p w14:paraId="752B1049" w14:textId="77777777" w:rsidR="00550AD0" w:rsidRDefault="00550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enQuanYi Zen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7716" w14:textId="09F8B549" w:rsidR="00770B24" w:rsidRDefault="00770B2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41CE0" w14:textId="77777777" w:rsidR="00550AD0" w:rsidRDefault="00550AD0">
      <w:r>
        <w:separator/>
      </w:r>
    </w:p>
  </w:footnote>
  <w:footnote w:type="continuationSeparator" w:id="0">
    <w:p w14:paraId="40885EF6" w14:textId="77777777" w:rsidR="00550AD0" w:rsidRDefault="00550AD0">
      <w:r>
        <w:continuationSeparator/>
      </w:r>
    </w:p>
  </w:footnote>
  <w:footnote w:type="continuationNotice" w:id="1">
    <w:p w14:paraId="576A1010" w14:textId="77777777" w:rsidR="00550AD0" w:rsidRDefault="00550AD0"/>
  </w:footnote>
  <w:footnote w:id="2">
    <w:p w14:paraId="41CD8EA6" w14:textId="77777777" w:rsidR="00770B24" w:rsidRPr="008A1CCD" w:rsidRDefault="00770B24" w:rsidP="008A1CCD">
      <w:pPr>
        <w:widowControl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8A1CCD">
        <w:rPr>
          <w:rFonts w:asciiTheme="minorHAnsi" w:hAnsiTheme="minorHAnsi" w:cstheme="minorHAnsi"/>
          <w:bCs/>
          <w:sz w:val="20"/>
          <w:szCs w:val="20"/>
        </w:rPr>
        <w:t>De acordo com o art. 3º do Decreto nº 9.373/2018, p</w:t>
      </w:r>
      <w:r w:rsidRPr="008A1CCD">
        <w:rPr>
          <w:rFonts w:asciiTheme="minorHAnsi" w:eastAsiaTheme="minorHAnsi" w:hAnsiTheme="minorHAnsi" w:cstheme="minorHAnsi"/>
          <w:sz w:val="20"/>
          <w:szCs w:val="20"/>
          <w:lang w:val="pt-BR"/>
        </w:rPr>
        <w:t xml:space="preserve">ara que seja considerado inservível, o bem será classificado como: ocioso, recuperável, antieconômico ou irrecuperável. Por isso, não utilize outras nomenclaturas (ruim, bom, defeituoso, inoperante etc.). </w:t>
      </w:r>
    </w:p>
    <w:p w14:paraId="3A890D61" w14:textId="05E65A30" w:rsidR="00770B24" w:rsidRPr="008A1CCD" w:rsidRDefault="00770B24">
      <w:pPr>
        <w:pStyle w:val="Textodenotaderodap"/>
        <w:rPr>
          <w:lang w:val="pt-BR"/>
        </w:rPr>
      </w:pPr>
    </w:p>
  </w:footnote>
  <w:footnote w:id="3">
    <w:p w14:paraId="5865EF95" w14:textId="67718652" w:rsidR="00770B24" w:rsidRPr="008A1CCD" w:rsidRDefault="00770B2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8A1CCD">
        <w:rPr>
          <w:rFonts w:asciiTheme="minorHAnsi" w:hAnsiTheme="minorHAnsi" w:cstheme="minorHAnsi"/>
          <w:lang w:val="pt-BR"/>
        </w:rPr>
        <w:t xml:space="preserve">Para </w:t>
      </w:r>
      <w:r>
        <w:rPr>
          <w:rFonts w:asciiTheme="minorHAnsi" w:hAnsiTheme="minorHAnsi" w:cstheme="minorHAnsi"/>
          <w:lang w:val="pt-BR"/>
        </w:rPr>
        <w:t xml:space="preserve">avaliação do bem, utilizar pesquisa de mercado do tipo comparativa, tais como tabela de preço de bens novos, ou informações de leiloeiros oficiais, ou ainda coleta de preços em lojas e/ou sies que vendem materiais usados. A pesquisa deverá ser anexa a este formulário.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>
    <w:nsid w:val="041C5E6C"/>
    <w:multiLevelType w:val="hybridMultilevel"/>
    <w:tmpl w:val="1FBCE046"/>
    <w:lvl w:ilvl="0" w:tplc="8BEC8072">
      <w:start w:val="1"/>
      <w:numFmt w:val="decimal"/>
      <w:lvlText w:val="%1."/>
      <w:lvlJc w:val="left"/>
      <w:pPr>
        <w:ind w:left="19" w:hanging="175"/>
      </w:pPr>
      <w:rPr>
        <w:rFonts w:ascii="Times New Roman" w:eastAsia="Times New Roman" w:hAnsi="Times New Roman" w:cs="Times New Roman" w:hint="default"/>
        <w:b/>
        <w:bCs/>
        <w:w w:val="101"/>
        <w:sz w:val="13"/>
        <w:szCs w:val="13"/>
        <w:lang w:val="pt-PT" w:eastAsia="en-US" w:bidi="ar-SA"/>
      </w:rPr>
    </w:lvl>
    <w:lvl w:ilvl="1" w:tplc="2FFA0418">
      <w:numFmt w:val="bullet"/>
      <w:lvlText w:val="•"/>
      <w:lvlJc w:val="left"/>
      <w:pPr>
        <w:ind w:left="976" w:hanging="175"/>
      </w:pPr>
      <w:rPr>
        <w:rFonts w:hint="default"/>
        <w:lang w:val="pt-PT" w:eastAsia="en-US" w:bidi="ar-SA"/>
      </w:rPr>
    </w:lvl>
    <w:lvl w:ilvl="2" w:tplc="6002A97C">
      <w:numFmt w:val="bullet"/>
      <w:lvlText w:val="•"/>
      <w:lvlJc w:val="left"/>
      <w:pPr>
        <w:ind w:left="1933" w:hanging="175"/>
      </w:pPr>
      <w:rPr>
        <w:rFonts w:hint="default"/>
        <w:lang w:val="pt-PT" w:eastAsia="en-US" w:bidi="ar-SA"/>
      </w:rPr>
    </w:lvl>
    <w:lvl w:ilvl="3" w:tplc="962A5FBA">
      <w:numFmt w:val="bullet"/>
      <w:lvlText w:val="•"/>
      <w:lvlJc w:val="left"/>
      <w:pPr>
        <w:ind w:left="2889" w:hanging="175"/>
      </w:pPr>
      <w:rPr>
        <w:rFonts w:hint="default"/>
        <w:lang w:val="pt-PT" w:eastAsia="en-US" w:bidi="ar-SA"/>
      </w:rPr>
    </w:lvl>
    <w:lvl w:ilvl="4" w:tplc="B7363402">
      <w:numFmt w:val="bullet"/>
      <w:lvlText w:val="•"/>
      <w:lvlJc w:val="left"/>
      <w:pPr>
        <w:ind w:left="3846" w:hanging="175"/>
      </w:pPr>
      <w:rPr>
        <w:rFonts w:hint="default"/>
        <w:lang w:val="pt-PT" w:eastAsia="en-US" w:bidi="ar-SA"/>
      </w:rPr>
    </w:lvl>
    <w:lvl w:ilvl="5" w:tplc="B61E2830">
      <w:numFmt w:val="bullet"/>
      <w:lvlText w:val="•"/>
      <w:lvlJc w:val="left"/>
      <w:pPr>
        <w:ind w:left="4803" w:hanging="175"/>
      </w:pPr>
      <w:rPr>
        <w:rFonts w:hint="default"/>
        <w:lang w:val="pt-PT" w:eastAsia="en-US" w:bidi="ar-SA"/>
      </w:rPr>
    </w:lvl>
    <w:lvl w:ilvl="6" w:tplc="41A0FE30">
      <w:numFmt w:val="bullet"/>
      <w:lvlText w:val="•"/>
      <w:lvlJc w:val="left"/>
      <w:pPr>
        <w:ind w:left="5759" w:hanging="175"/>
      </w:pPr>
      <w:rPr>
        <w:rFonts w:hint="default"/>
        <w:lang w:val="pt-PT" w:eastAsia="en-US" w:bidi="ar-SA"/>
      </w:rPr>
    </w:lvl>
    <w:lvl w:ilvl="7" w:tplc="32264700">
      <w:numFmt w:val="bullet"/>
      <w:lvlText w:val="•"/>
      <w:lvlJc w:val="left"/>
      <w:pPr>
        <w:ind w:left="6716" w:hanging="175"/>
      </w:pPr>
      <w:rPr>
        <w:rFonts w:hint="default"/>
        <w:lang w:val="pt-PT" w:eastAsia="en-US" w:bidi="ar-SA"/>
      </w:rPr>
    </w:lvl>
    <w:lvl w:ilvl="8" w:tplc="1DD018E8">
      <w:numFmt w:val="bullet"/>
      <w:lvlText w:val="•"/>
      <w:lvlJc w:val="left"/>
      <w:pPr>
        <w:ind w:left="7672" w:hanging="175"/>
      </w:pPr>
      <w:rPr>
        <w:rFonts w:hint="default"/>
        <w:lang w:val="pt-PT" w:eastAsia="en-US" w:bidi="ar-SA"/>
      </w:rPr>
    </w:lvl>
  </w:abstractNum>
  <w:abstractNum w:abstractNumId="3">
    <w:nsid w:val="2D4A2EE9"/>
    <w:multiLevelType w:val="hybridMultilevel"/>
    <w:tmpl w:val="DC287B18"/>
    <w:lvl w:ilvl="0" w:tplc="A92EE672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4EE4EC64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52AE695C">
      <w:numFmt w:val="bullet"/>
      <w:lvlText w:val="•"/>
      <w:lvlJc w:val="left"/>
      <w:pPr>
        <w:ind w:left="2437" w:hanging="361"/>
      </w:pPr>
      <w:rPr>
        <w:rFonts w:hint="default"/>
        <w:lang w:val="pt-PT" w:eastAsia="en-US" w:bidi="ar-SA"/>
      </w:rPr>
    </w:lvl>
    <w:lvl w:ilvl="3" w:tplc="7764C498">
      <w:numFmt w:val="bullet"/>
      <w:lvlText w:val="•"/>
      <w:lvlJc w:val="left"/>
      <w:pPr>
        <w:ind w:left="3415" w:hanging="361"/>
      </w:pPr>
      <w:rPr>
        <w:rFonts w:hint="default"/>
        <w:lang w:val="pt-PT" w:eastAsia="en-US" w:bidi="ar-SA"/>
      </w:rPr>
    </w:lvl>
    <w:lvl w:ilvl="4" w:tplc="89225CEC">
      <w:numFmt w:val="bullet"/>
      <w:lvlText w:val="•"/>
      <w:lvlJc w:val="left"/>
      <w:pPr>
        <w:ind w:left="4394" w:hanging="361"/>
      </w:pPr>
      <w:rPr>
        <w:rFonts w:hint="default"/>
        <w:lang w:val="pt-PT" w:eastAsia="en-US" w:bidi="ar-SA"/>
      </w:rPr>
    </w:lvl>
    <w:lvl w:ilvl="5" w:tplc="31887688">
      <w:numFmt w:val="bullet"/>
      <w:lvlText w:val="•"/>
      <w:lvlJc w:val="left"/>
      <w:pPr>
        <w:ind w:left="5373" w:hanging="361"/>
      </w:pPr>
      <w:rPr>
        <w:rFonts w:hint="default"/>
        <w:lang w:val="pt-PT" w:eastAsia="en-US" w:bidi="ar-SA"/>
      </w:rPr>
    </w:lvl>
    <w:lvl w:ilvl="6" w:tplc="B10CA7DA">
      <w:numFmt w:val="bullet"/>
      <w:lvlText w:val="•"/>
      <w:lvlJc w:val="left"/>
      <w:pPr>
        <w:ind w:left="6351" w:hanging="361"/>
      </w:pPr>
      <w:rPr>
        <w:rFonts w:hint="default"/>
        <w:lang w:val="pt-PT" w:eastAsia="en-US" w:bidi="ar-SA"/>
      </w:rPr>
    </w:lvl>
    <w:lvl w:ilvl="7" w:tplc="E7844142">
      <w:numFmt w:val="bullet"/>
      <w:lvlText w:val="•"/>
      <w:lvlJc w:val="left"/>
      <w:pPr>
        <w:ind w:left="7330" w:hanging="361"/>
      </w:pPr>
      <w:rPr>
        <w:rFonts w:hint="default"/>
        <w:lang w:val="pt-PT" w:eastAsia="en-US" w:bidi="ar-SA"/>
      </w:rPr>
    </w:lvl>
    <w:lvl w:ilvl="8" w:tplc="06460F22">
      <w:numFmt w:val="bullet"/>
      <w:lvlText w:val="•"/>
      <w:lvlJc w:val="left"/>
      <w:pPr>
        <w:ind w:left="8309" w:hanging="361"/>
      </w:pPr>
      <w:rPr>
        <w:rFonts w:hint="default"/>
        <w:lang w:val="pt-PT" w:eastAsia="en-US" w:bidi="ar-SA"/>
      </w:rPr>
    </w:lvl>
  </w:abstractNum>
  <w:abstractNum w:abstractNumId="4">
    <w:nsid w:val="49F211DE"/>
    <w:multiLevelType w:val="multilevel"/>
    <w:tmpl w:val="578047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isLgl/>
      <w:lvlText w:val="%1.%2."/>
      <w:lvlJc w:val="left"/>
      <w:pPr>
        <w:ind w:left="1500" w:hanging="432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  <w:lang w:val="pt-PT" w:eastAsia="en-US" w:bidi="ar-SA"/>
      </w:rPr>
    </w:lvl>
  </w:abstractNum>
  <w:abstractNum w:abstractNumId="5">
    <w:nsid w:val="72B0206B"/>
    <w:multiLevelType w:val="multilevel"/>
    <w:tmpl w:val="7EE20678"/>
    <w:lvl w:ilvl="0">
      <w:start w:val="7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44" w:hanging="332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488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75" w:hanging="663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35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90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5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663"/>
      </w:pPr>
      <w:rPr>
        <w:rFonts w:hint="default"/>
        <w:lang w:val="pt-PT" w:eastAsia="en-US" w:bidi="ar-SA"/>
      </w:rPr>
    </w:lvl>
  </w:abstractNum>
  <w:abstractNum w:abstractNumId="6">
    <w:nsid w:val="739F653C"/>
    <w:multiLevelType w:val="multilevel"/>
    <w:tmpl w:val="15DAC2B4"/>
    <w:lvl w:ilvl="0">
      <w:start w:val="7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Calibri" w:eastAsia="Times New Roman" w:hAnsi="Calibri" w:cs="Calibri"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498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92" w:hanging="680"/>
      </w:pPr>
      <w:rPr>
        <w:rFonts w:asciiTheme="minorHAnsi" w:eastAsia="Times New Roman" w:hAnsiTheme="minorHAnsi" w:cstheme="minorHAnsi" w:hint="default"/>
        <w:b w:val="0"/>
        <w:b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66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9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3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9" w:hanging="680"/>
      </w:pPr>
      <w:rPr>
        <w:rFonts w:hint="default"/>
        <w:lang w:val="pt-PT" w:eastAsia="en-US" w:bidi="ar-SA"/>
      </w:rPr>
    </w:lvl>
  </w:abstractNum>
  <w:abstractNum w:abstractNumId="7">
    <w:nsid w:val="7D4E7125"/>
    <w:multiLevelType w:val="hybridMultilevel"/>
    <w:tmpl w:val="1AB88E8A"/>
    <w:lvl w:ilvl="0" w:tplc="BF361366">
      <w:start w:val="1"/>
      <w:numFmt w:val="decimal"/>
      <w:lvlText w:val="%1"/>
      <w:lvlJc w:val="left"/>
      <w:pPr>
        <w:ind w:left="833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1" w:tplc="5C28E482">
      <w:numFmt w:val="bullet"/>
      <w:lvlText w:val="•"/>
      <w:lvlJc w:val="left"/>
      <w:pPr>
        <w:ind w:left="1782" w:hanging="360"/>
      </w:pPr>
      <w:rPr>
        <w:rFonts w:hint="default"/>
        <w:lang w:val="pt-PT" w:eastAsia="en-US" w:bidi="ar-SA"/>
      </w:rPr>
    </w:lvl>
    <w:lvl w:ilvl="2" w:tplc="FD648BCA">
      <w:numFmt w:val="bullet"/>
      <w:lvlText w:val="•"/>
      <w:lvlJc w:val="left"/>
      <w:pPr>
        <w:ind w:left="2725" w:hanging="360"/>
      </w:pPr>
      <w:rPr>
        <w:rFonts w:hint="default"/>
        <w:lang w:val="pt-PT" w:eastAsia="en-US" w:bidi="ar-SA"/>
      </w:rPr>
    </w:lvl>
    <w:lvl w:ilvl="3" w:tplc="29A637D2">
      <w:numFmt w:val="bullet"/>
      <w:lvlText w:val="•"/>
      <w:lvlJc w:val="left"/>
      <w:pPr>
        <w:ind w:left="3667" w:hanging="360"/>
      </w:pPr>
      <w:rPr>
        <w:rFonts w:hint="default"/>
        <w:lang w:val="pt-PT" w:eastAsia="en-US" w:bidi="ar-SA"/>
      </w:rPr>
    </w:lvl>
    <w:lvl w:ilvl="4" w:tplc="C99C0680">
      <w:numFmt w:val="bullet"/>
      <w:lvlText w:val="•"/>
      <w:lvlJc w:val="left"/>
      <w:pPr>
        <w:ind w:left="4610" w:hanging="360"/>
      </w:pPr>
      <w:rPr>
        <w:rFonts w:hint="default"/>
        <w:lang w:val="pt-PT" w:eastAsia="en-US" w:bidi="ar-SA"/>
      </w:rPr>
    </w:lvl>
    <w:lvl w:ilvl="5" w:tplc="DC08C926">
      <w:numFmt w:val="bullet"/>
      <w:lvlText w:val="•"/>
      <w:lvlJc w:val="left"/>
      <w:pPr>
        <w:ind w:left="5553" w:hanging="360"/>
      </w:pPr>
      <w:rPr>
        <w:rFonts w:hint="default"/>
        <w:lang w:val="pt-PT" w:eastAsia="en-US" w:bidi="ar-SA"/>
      </w:rPr>
    </w:lvl>
    <w:lvl w:ilvl="6" w:tplc="2FAAF702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7" w:tplc="B57AA16C">
      <w:numFmt w:val="bullet"/>
      <w:lvlText w:val="•"/>
      <w:lvlJc w:val="left"/>
      <w:pPr>
        <w:ind w:left="7438" w:hanging="360"/>
      </w:pPr>
      <w:rPr>
        <w:rFonts w:hint="default"/>
        <w:lang w:val="pt-PT" w:eastAsia="en-US" w:bidi="ar-SA"/>
      </w:rPr>
    </w:lvl>
    <w:lvl w:ilvl="8" w:tplc="4552B750">
      <w:numFmt w:val="bullet"/>
      <w:lvlText w:val="•"/>
      <w:lvlJc w:val="left"/>
      <w:pPr>
        <w:ind w:left="8381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frj">
    <w15:presenceInfo w15:providerId="None" w15:userId="ufr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64"/>
    <w:rsid w:val="0000367F"/>
    <w:rsid w:val="00012D08"/>
    <w:rsid w:val="00017FE4"/>
    <w:rsid w:val="00025FCD"/>
    <w:rsid w:val="000354CF"/>
    <w:rsid w:val="000360BF"/>
    <w:rsid w:val="00040020"/>
    <w:rsid w:val="00043F01"/>
    <w:rsid w:val="000440AD"/>
    <w:rsid w:val="00047AB8"/>
    <w:rsid w:val="00057CE7"/>
    <w:rsid w:val="00087AD5"/>
    <w:rsid w:val="0009471B"/>
    <w:rsid w:val="000A0F1D"/>
    <w:rsid w:val="000B01F6"/>
    <w:rsid w:val="000B3F34"/>
    <w:rsid w:val="000C3A80"/>
    <w:rsid w:val="000E11D0"/>
    <w:rsid w:val="000E624C"/>
    <w:rsid w:val="000E682C"/>
    <w:rsid w:val="000E6BD3"/>
    <w:rsid w:val="000F2D4B"/>
    <w:rsid w:val="000F4574"/>
    <w:rsid w:val="000F65D9"/>
    <w:rsid w:val="00123947"/>
    <w:rsid w:val="00126242"/>
    <w:rsid w:val="001368C2"/>
    <w:rsid w:val="00143927"/>
    <w:rsid w:val="00144E15"/>
    <w:rsid w:val="00146BFC"/>
    <w:rsid w:val="0015707A"/>
    <w:rsid w:val="00164C75"/>
    <w:rsid w:val="001651F3"/>
    <w:rsid w:val="0016719F"/>
    <w:rsid w:val="001705AC"/>
    <w:rsid w:val="0017090E"/>
    <w:rsid w:val="001762FF"/>
    <w:rsid w:val="00185CAC"/>
    <w:rsid w:val="001948D3"/>
    <w:rsid w:val="001A4F26"/>
    <w:rsid w:val="001A5C61"/>
    <w:rsid w:val="001A6407"/>
    <w:rsid w:val="001A68E2"/>
    <w:rsid w:val="001B0718"/>
    <w:rsid w:val="001C7306"/>
    <w:rsid w:val="001D0538"/>
    <w:rsid w:val="001D2794"/>
    <w:rsid w:val="001D2F68"/>
    <w:rsid w:val="001E4BBA"/>
    <w:rsid w:val="001E6F8F"/>
    <w:rsid w:val="001F3BE9"/>
    <w:rsid w:val="001F7598"/>
    <w:rsid w:val="0020017C"/>
    <w:rsid w:val="00200F6B"/>
    <w:rsid w:val="002152FB"/>
    <w:rsid w:val="00223C90"/>
    <w:rsid w:val="00225E88"/>
    <w:rsid w:val="002275F0"/>
    <w:rsid w:val="00237713"/>
    <w:rsid w:val="00237E0A"/>
    <w:rsid w:val="00252715"/>
    <w:rsid w:val="002539CE"/>
    <w:rsid w:val="002606B9"/>
    <w:rsid w:val="002612B8"/>
    <w:rsid w:val="00271E55"/>
    <w:rsid w:val="00272413"/>
    <w:rsid w:val="0027337D"/>
    <w:rsid w:val="00277A98"/>
    <w:rsid w:val="00280CC6"/>
    <w:rsid w:val="002849BA"/>
    <w:rsid w:val="00286CB6"/>
    <w:rsid w:val="00290FEE"/>
    <w:rsid w:val="002A0BA4"/>
    <w:rsid w:val="002A0E97"/>
    <w:rsid w:val="002A11C1"/>
    <w:rsid w:val="002A176F"/>
    <w:rsid w:val="002A633A"/>
    <w:rsid w:val="002B06B4"/>
    <w:rsid w:val="002B7185"/>
    <w:rsid w:val="002D5EEA"/>
    <w:rsid w:val="0030334E"/>
    <w:rsid w:val="0030544D"/>
    <w:rsid w:val="00315BCA"/>
    <w:rsid w:val="00326E13"/>
    <w:rsid w:val="00336051"/>
    <w:rsid w:val="003374BE"/>
    <w:rsid w:val="00343C9F"/>
    <w:rsid w:val="00353EAA"/>
    <w:rsid w:val="0035461D"/>
    <w:rsid w:val="00355E8F"/>
    <w:rsid w:val="00362422"/>
    <w:rsid w:val="00362EFD"/>
    <w:rsid w:val="00365AB7"/>
    <w:rsid w:val="00372028"/>
    <w:rsid w:val="00374981"/>
    <w:rsid w:val="00380B2A"/>
    <w:rsid w:val="00380D2C"/>
    <w:rsid w:val="003A2751"/>
    <w:rsid w:val="003A4475"/>
    <w:rsid w:val="003B1826"/>
    <w:rsid w:val="003C1B5B"/>
    <w:rsid w:val="003C531E"/>
    <w:rsid w:val="003D1C20"/>
    <w:rsid w:val="003F0768"/>
    <w:rsid w:val="003F452D"/>
    <w:rsid w:val="00403830"/>
    <w:rsid w:val="004050A5"/>
    <w:rsid w:val="0040607F"/>
    <w:rsid w:val="004077E1"/>
    <w:rsid w:val="00410C2F"/>
    <w:rsid w:val="004154AF"/>
    <w:rsid w:val="004156E5"/>
    <w:rsid w:val="004379DD"/>
    <w:rsid w:val="00440CB8"/>
    <w:rsid w:val="004410CC"/>
    <w:rsid w:val="00442942"/>
    <w:rsid w:val="00442C46"/>
    <w:rsid w:val="004460E2"/>
    <w:rsid w:val="00446636"/>
    <w:rsid w:val="00447511"/>
    <w:rsid w:val="00453464"/>
    <w:rsid w:val="00454392"/>
    <w:rsid w:val="00465751"/>
    <w:rsid w:val="0046786E"/>
    <w:rsid w:val="00490CAE"/>
    <w:rsid w:val="004A23D9"/>
    <w:rsid w:val="004A3F2E"/>
    <w:rsid w:val="004B03EE"/>
    <w:rsid w:val="004B0544"/>
    <w:rsid w:val="004B10D6"/>
    <w:rsid w:val="004C3BA2"/>
    <w:rsid w:val="004C66C9"/>
    <w:rsid w:val="004E4136"/>
    <w:rsid w:val="0050297F"/>
    <w:rsid w:val="00502A62"/>
    <w:rsid w:val="00513164"/>
    <w:rsid w:val="00521B86"/>
    <w:rsid w:val="00535C83"/>
    <w:rsid w:val="00536456"/>
    <w:rsid w:val="0053652F"/>
    <w:rsid w:val="00550AD0"/>
    <w:rsid w:val="0056327B"/>
    <w:rsid w:val="00571097"/>
    <w:rsid w:val="0057450E"/>
    <w:rsid w:val="00583B5B"/>
    <w:rsid w:val="00583C58"/>
    <w:rsid w:val="00586FA7"/>
    <w:rsid w:val="00587A4F"/>
    <w:rsid w:val="005A0213"/>
    <w:rsid w:val="005A1965"/>
    <w:rsid w:val="005A49FC"/>
    <w:rsid w:val="005B262D"/>
    <w:rsid w:val="005B794B"/>
    <w:rsid w:val="005C2EB9"/>
    <w:rsid w:val="005C3087"/>
    <w:rsid w:val="005D7976"/>
    <w:rsid w:val="005E2298"/>
    <w:rsid w:val="005E2E91"/>
    <w:rsid w:val="005E7008"/>
    <w:rsid w:val="005E728E"/>
    <w:rsid w:val="005F3AA4"/>
    <w:rsid w:val="005F5E0F"/>
    <w:rsid w:val="006116D5"/>
    <w:rsid w:val="00634B39"/>
    <w:rsid w:val="00637961"/>
    <w:rsid w:val="00646FC3"/>
    <w:rsid w:val="00647039"/>
    <w:rsid w:val="006555D2"/>
    <w:rsid w:val="00661393"/>
    <w:rsid w:val="00666C4A"/>
    <w:rsid w:val="00671EE3"/>
    <w:rsid w:val="006839A3"/>
    <w:rsid w:val="00691BC2"/>
    <w:rsid w:val="00697AED"/>
    <w:rsid w:val="006A2CDD"/>
    <w:rsid w:val="006B3490"/>
    <w:rsid w:val="006B7D64"/>
    <w:rsid w:val="006C6F03"/>
    <w:rsid w:val="006C762D"/>
    <w:rsid w:val="006D1B75"/>
    <w:rsid w:val="006D24D4"/>
    <w:rsid w:val="006D42F3"/>
    <w:rsid w:val="006D4D1F"/>
    <w:rsid w:val="006F168A"/>
    <w:rsid w:val="00705766"/>
    <w:rsid w:val="00715B56"/>
    <w:rsid w:val="007165B2"/>
    <w:rsid w:val="00716604"/>
    <w:rsid w:val="00720AC1"/>
    <w:rsid w:val="007259E1"/>
    <w:rsid w:val="00744B9C"/>
    <w:rsid w:val="00746B07"/>
    <w:rsid w:val="00752616"/>
    <w:rsid w:val="00753094"/>
    <w:rsid w:val="00765CB8"/>
    <w:rsid w:val="00770B24"/>
    <w:rsid w:val="00774E40"/>
    <w:rsid w:val="00777560"/>
    <w:rsid w:val="00777DFC"/>
    <w:rsid w:val="007B34D6"/>
    <w:rsid w:val="007B55B5"/>
    <w:rsid w:val="007B75BE"/>
    <w:rsid w:val="007C0074"/>
    <w:rsid w:val="007C46FC"/>
    <w:rsid w:val="007D184C"/>
    <w:rsid w:val="007D338D"/>
    <w:rsid w:val="007E0F2D"/>
    <w:rsid w:val="007F025E"/>
    <w:rsid w:val="007F1358"/>
    <w:rsid w:val="007F14FB"/>
    <w:rsid w:val="007F5FB6"/>
    <w:rsid w:val="008062A3"/>
    <w:rsid w:val="008134CD"/>
    <w:rsid w:val="00815F83"/>
    <w:rsid w:val="00824F8D"/>
    <w:rsid w:val="00826D0B"/>
    <w:rsid w:val="00836528"/>
    <w:rsid w:val="00840299"/>
    <w:rsid w:val="00841F20"/>
    <w:rsid w:val="0084266C"/>
    <w:rsid w:val="00855BBD"/>
    <w:rsid w:val="008575C4"/>
    <w:rsid w:val="00857E3F"/>
    <w:rsid w:val="0086253B"/>
    <w:rsid w:val="008653DD"/>
    <w:rsid w:val="0087057A"/>
    <w:rsid w:val="00881581"/>
    <w:rsid w:val="00882885"/>
    <w:rsid w:val="00891C8C"/>
    <w:rsid w:val="008A1CCD"/>
    <w:rsid w:val="008B42E7"/>
    <w:rsid w:val="008B45CE"/>
    <w:rsid w:val="008B5240"/>
    <w:rsid w:val="008B6118"/>
    <w:rsid w:val="008C0513"/>
    <w:rsid w:val="008C3C45"/>
    <w:rsid w:val="008D0112"/>
    <w:rsid w:val="008D29C7"/>
    <w:rsid w:val="008D4B62"/>
    <w:rsid w:val="008E04E1"/>
    <w:rsid w:val="008F15F4"/>
    <w:rsid w:val="00903F6A"/>
    <w:rsid w:val="00906A8C"/>
    <w:rsid w:val="0090704E"/>
    <w:rsid w:val="00907566"/>
    <w:rsid w:val="0091137E"/>
    <w:rsid w:val="009210E8"/>
    <w:rsid w:val="00925FA3"/>
    <w:rsid w:val="00931086"/>
    <w:rsid w:val="00940190"/>
    <w:rsid w:val="0094096A"/>
    <w:rsid w:val="009422F3"/>
    <w:rsid w:val="00942B16"/>
    <w:rsid w:val="0094796D"/>
    <w:rsid w:val="00953213"/>
    <w:rsid w:val="00953A54"/>
    <w:rsid w:val="00960CD7"/>
    <w:rsid w:val="00960E60"/>
    <w:rsid w:val="00971AA6"/>
    <w:rsid w:val="009759F0"/>
    <w:rsid w:val="00981D16"/>
    <w:rsid w:val="00982D48"/>
    <w:rsid w:val="00983640"/>
    <w:rsid w:val="0098464A"/>
    <w:rsid w:val="00987A5D"/>
    <w:rsid w:val="0099002D"/>
    <w:rsid w:val="00991AE0"/>
    <w:rsid w:val="00993A69"/>
    <w:rsid w:val="009B72FB"/>
    <w:rsid w:val="009D7AC7"/>
    <w:rsid w:val="009E4481"/>
    <w:rsid w:val="009F401B"/>
    <w:rsid w:val="00A062D8"/>
    <w:rsid w:val="00A10EEC"/>
    <w:rsid w:val="00A14760"/>
    <w:rsid w:val="00A158AA"/>
    <w:rsid w:val="00A17A62"/>
    <w:rsid w:val="00A241AE"/>
    <w:rsid w:val="00A25F5C"/>
    <w:rsid w:val="00A31257"/>
    <w:rsid w:val="00A42827"/>
    <w:rsid w:val="00A4575B"/>
    <w:rsid w:val="00A50655"/>
    <w:rsid w:val="00A51298"/>
    <w:rsid w:val="00A567CD"/>
    <w:rsid w:val="00A56EE7"/>
    <w:rsid w:val="00A61121"/>
    <w:rsid w:val="00A642D7"/>
    <w:rsid w:val="00A76BEA"/>
    <w:rsid w:val="00A907E4"/>
    <w:rsid w:val="00A97AE3"/>
    <w:rsid w:val="00AB3F85"/>
    <w:rsid w:val="00AC4924"/>
    <w:rsid w:val="00AC503D"/>
    <w:rsid w:val="00AD1DB7"/>
    <w:rsid w:val="00AD294F"/>
    <w:rsid w:val="00AD32BF"/>
    <w:rsid w:val="00AE0B04"/>
    <w:rsid w:val="00AE33B7"/>
    <w:rsid w:val="00AE420C"/>
    <w:rsid w:val="00AE5068"/>
    <w:rsid w:val="00AE6687"/>
    <w:rsid w:val="00AF40BD"/>
    <w:rsid w:val="00B17B5D"/>
    <w:rsid w:val="00B23D3F"/>
    <w:rsid w:val="00B32DAA"/>
    <w:rsid w:val="00B35A7E"/>
    <w:rsid w:val="00B36DDA"/>
    <w:rsid w:val="00B3745C"/>
    <w:rsid w:val="00B40319"/>
    <w:rsid w:val="00B41A0F"/>
    <w:rsid w:val="00B421D5"/>
    <w:rsid w:val="00B44EDF"/>
    <w:rsid w:val="00B6157F"/>
    <w:rsid w:val="00B62C6D"/>
    <w:rsid w:val="00B6546E"/>
    <w:rsid w:val="00B65B1C"/>
    <w:rsid w:val="00B75AB7"/>
    <w:rsid w:val="00B77C0E"/>
    <w:rsid w:val="00B81B38"/>
    <w:rsid w:val="00BA017A"/>
    <w:rsid w:val="00BA1C5B"/>
    <w:rsid w:val="00BB0CB4"/>
    <w:rsid w:val="00BC18C5"/>
    <w:rsid w:val="00BC6664"/>
    <w:rsid w:val="00BD113F"/>
    <w:rsid w:val="00BD178A"/>
    <w:rsid w:val="00BD2918"/>
    <w:rsid w:val="00BE10DE"/>
    <w:rsid w:val="00BE1EA1"/>
    <w:rsid w:val="00BE48B1"/>
    <w:rsid w:val="00BE68BB"/>
    <w:rsid w:val="00BF6158"/>
    <w:rsid w:val="00C01FA1"/>
    <w:rsid w:val="00C031AB"/>
    <w:rsid w:val="00C0356A"/>
    <w:rsid w:val="00C05072"/>
    <w:rsid w:val="00C10133"/>
    <w:rsid w:val="00C10E15"/>
    <w:rsid w:val="00C117AB"/>
    <w:rsid w:val="00C257E6"/>
    <w:rsid w:val="00C41DB7"/>
    <w:rsid w:val="00C45379"/>
    <w:rsid w:val="00C56D84"/>
    <w:rsid w:val="00C924D0"/>
    <w:rsid w:val="00CA0D3D"/>
    <w:rsid w:val="00CA55D0"/>
    <w:rsid w:val="00CB5B4A"/>
    <w:rsid w:val="00CB75D0"/>
    <w:rsid w:val="00CC22DE"/>
    <w:rsid w:val="00CC6EA8"/>
    <w:rsid w:val="00CC7ADC"/>
    <w:rsid w:val="00CE35F8"/>
    <w:rsid w:val="00CF10DC"/>
    <w:rsid w:val="00CF2E4A"/>
    <w:rsid w:val="00CF71C8"/>
    <w:rsid w:val="00D0777A"/>
    <w:rsid w:val="00D11AA8"/>
    <w:rsid w:val="00D15ECE"/>
    <w:rsid w:val="00D20906"/>
    <w:rsid w:val="00D21CCA"/>
    <w:rsid w:val="00D21F08"/>
    <w:rsid w:val="00D24FF9"/>
    <w:rsid w:val="00D30BBD"/>
    <w:rsid w:val="00D3536E"/>
    <w:rsid w:val="00D41B37"/>
    <w:rsid w:val="00D42679"/>
    <w:rsid w:val="00D47825"/>
    <w:rsid w:val="00D53B7A"/>
    <w:rsid w:val="00D63379"/>
    <w:rsid w:val="00D651B3"/>
    <w:rsid w:val="00D704B0"/>
    <w:rsid w:val="00D70C07"/>
    <w:rsid w:val="00D76535"/>
    <w:rsid w:val="00D81530"/>
    <w:rsid w:val="00D932DC"/>
    <w:rsid w:val="00D97867"/>
    <w:rsid w:val="00DB389D"/>
    <w:rsid w:val="00DB3A7D"/>
    <w:rsid w:val="00DB4662"/>
    <w:rsid w:val="00DC1955"/>
    <w:rsid w:val="00DC74D1"/>
    <w:rsid w:val="00DD1101"/>
    <w:rsid w:val="00DD1642"/>
    <w:rsid w:val="00DE0185"/>
    <w:rsid w:val="00DE140D"/>
    <w:rsid w:val="00DE4E76"/>
    <w:rsid w:val="00DF4C43"/>
    <w:rsid w:val="00DF63FC"/>
    <w:rsid w:val="00E030EC"/>
    <w:rsid w:val="00E1688C"/>
    <w:rsid w:val="00E2524C"/>
    <w:rsid w:val="00E25BCB"/>
    <w:rsid w:val="00E350AA"/>
    <w:rsid w:val="00E35A22"/>
    <w:rsid w:val="00E3700A"/>
    <w:rsid w:val="00E4089C"/>
    <w:rsid w:val="00E42C3F"/>
    <w:rsid w:val="00E47AD8"/>
    <w:rsid w:val="00E52473"/>
    <w:rsid w:val="00E53393"/>
    <w:rsid w:val="00E540DE"/>
    <w:rsid w:val="00E5720A"/>
    <w:rsid w:val="00E6009F"/>
    <w:rsid w:val="00E66291"/>
    <w:rsid w:val="00E7136B"/>
    <w:rsid w:val="00E746A4"/>
    <w:rsid w:val="00E84116"/>
    <w:rsid w:val="00E90557"/>
    <w:rsid w:val="00EA052D"/>
    <w:rsid w:val="00EA679B"/>
    <w:rsid w:val="00EB36F0"/>
    <w:rsid w:val="00EB4177"/>
    <w:rsid w:val="00EC1965"/>
    <w:rsid w:val="00ED2076"/>
    <w:rsid w:val="00ED282C"/>
    <w:rsid w:val="00ED7AD1"/>
    <w:rsid w:val="00EE5B64"/>
    <w:rsid w:val="00EE73F2"/>
    <w:rsid w:val="00EF08EA"/>
    <w:rsid w:val="00EF1917"/>
    <w:rsid w:val="00EF620A"/>
    <w:rsid w:val="00F01CBC"/>
    <w:rsid w:val="00F06478"/>
    <w:rsid w:val="00F111D5"/>
    <w:rsid w:val="00F2440E"/>
    <w:rsid w:val="00F306FD"/>
    <w:rsid w:val="00F30900"/>
    <w:rsid w:val="00F31233"/>
    <w:rsid w:val="00F3653E"/>
    <w:rsid w:val="00F4279E"/>
    <w:rsid w:val="00F459A8"/>
    <w:rsid w:val="00F50E95"/>
    <w:rsid w:val="00F640BF"/>
    <w:rsid w:val="00F70B28"/>
    <w:rsid w:val="00F72A3C"/>
    <w:rsid w:val="00F7451E"/>
    <w:rsid w:val="00F74F46"/>
    <w:rsid w:val="00F77528"/>
    <w:rsid w:val="00F81CF1"/>
    <w:rsid w:val="00F82267"/>
    <w:rsid w:val="00F8764E"/>
    <w:rsid w:val="00F945DB"/>
    <w:rsid w:val="00F951C6"/>
    <w:rsid w:val="00FA0135"/>
    <w:rsid w:val="00FA0B34"/>
    <w:rsid w:val="00FB506F"/>
    <w:rsid w:val="00FB78C6"/>
    <w:rsid w:val="00FB7B16"/>
    <w:rsid w:val="00FC67A0"/>
    <w:rsid w:val="00FC6B96"/>
    <w:rsid w:val="00FD1CCF"/>
    <w:rsid w:val="00FD2813"/>
    <w:rsid w:val="00FD75D4"/>
    <w:rsid w:val="00FE4864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4B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78C6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E0B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B04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1CB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F01CBC"/>
    <w:rPr>
      <w:rFonts w:eastAsiaTheme="minorEastAsia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640B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40B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7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72A3C"/>
    <w:pPr>
      <w:widowControl/>
      <w:autoSpaceDE/>
      <w:autoSpaceDN/>
    </w:pPr>
    <w:rPr>
      <w:rFonts w:ascii=".AppleSystemUIFont" w:hAnsi=".AppleSystemUIFont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F72A3C"/>
  </w:style>
  <w:style w:type="paragraph" w:styleId="Cabealho">
    <w:name w:val="header"/>
    <w:basedOn w:val="Normal"/>
    <w:link w:val="CabealhoChar"/>
    <w:uiPriority w:val="99"/>
    <w:unhideWhenUsed/>
    <w:rsid w:val="000F6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5D9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1C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1CCD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A1CCD"/>
    <w:rPr>
      <w:vertAlign w:val="superscript"/>
    </w:rPr>
  </w:style>
  <w:style w:type="paragraph" w:customStyle="1" w:styleId="Padr3fo">
    <w:name w:val="Padrã3fo"/>
    <w:rsid w:val="000B01F6"/>
    <w:pPr>
      <w:adjustRightInd w:val="0"/>
    </w:pPr>
    <w:rPr>
      <w:rFonts w:ascii="Times New Roman" w:eastAsia="Lohit Hindi" w:hAnsi="WenQuanYi Zen Hei" w:cs="Times New Roman"/>
      <w:kern w:val="1"/>
      <w:sz w:val="24"/>
      <w:szCs w:val="24"/>
      <w:lang w:val="pt-BR" w:eastAsia="zh-CN" w:bidi="hi-IN"/>
    </w:rPr>
  </w:style>
  <w:style w:type="paragraph" w:customStyle="1" w:styleId="T3ftulo5">
    <w:name w:val="Tí3ftulo 5"/>
    <w:basedOn w:val="Padr3fo"/>
    <w:next w:val="Padr3fo"/>
    <w:uiPriority w:val="99"/>
    <w:rsid w:val="000B01F6"/>
    <w:pPr>
      <w:numPr>
        <w:ilvl w:val="4"/>
      </w:numPr>
      <w:spacing w:before="240" w:after="60"/>
      <w:outlineLvl w:val="4"/>
    </w:pPr>
    <w:rPr>
      <w:rFonts w:eastAsia="Times New Roman" w:hAnsi="Times New Roman"/>
      <w:b/>
      <w:bCs/>
      <w:i/>
      <w:iCs/>
      <w:kern w:val="0"/>
      <w:sz w:val="26"/>
      <w:szCs w:val="26"/>
      <w:lang w:eastAsia="pt-BR" w:bidi="ar-SA"/>
    </w:rPr>
  </w:style>
  <w:style w:type="paragraph" w:customStyle="1" w:styleId="Cabe3falho">
    <w:name w:val="Cabeç3falho"/>
    <w:basedOn w:val="Padr3fo"/>
    <w:uiPriority w:val="99"/>
    <w:rsid w:val="000B01F6"/>
    <w:pPr>
      <w:tabs>
        <w:tab w:val="center" w:pos="4419"/>
        <w:tab w:val="right" w:pos="8838"/>
      </w:tabs>
    </w:pPr>
    <w:rPr>
      <w:rFonts w:eastAsia="Times New Roman" w:hAnsi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0B01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01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1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13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3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FA0135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7D338D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7AD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87AD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087AD5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97A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97AED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78C6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E0B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B04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1CB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F01CBC"/>
    <w:rPr>
      <w:rFonts w:eastAsiaTheme="minorEastAsia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640B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40B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7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72A3C"/>
    <w:pPr>
      <w:widowControl/>
      <w:autoSpaceDE/>
      <w:autoSpaceDN/>
    </w:pPr>
    <w:rPr>
      <w:rFonts w:ascii=".AppleSystemUIFont" w:hAnsi=".AppleSystemUIFont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F72A3C"/>
  </w:style>
  <w:style w:type="paragraph" w:styleId="Cabealho">
    <w:name w:val="header"/>
    <w:basedOn w:val="Normal"/>
    <w:link w:val="CabealhoChar"/>
    <w:uiPriority w:val="99"/>
    <w:unhideWhenUsed/>
    <w:rsid w:val="000F6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5D9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1C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1CCD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A1CCD"/>
    <w:rPr>
      <w:vertAlign w:val="superscript"/>
    </w:rPr>
  </w:style>
  <w:style w:type="paragraph" w:customStyle="1" w:styleId="Padr3fo">
    <w:name w:val="Padrã3fo"/>
    <w:rsid w:val="000B01F6"/>
    <w:pPr>
      <w:adjustRightInd w:val="0"/>
    </w:pPr>
    <w:rPr>
      <w:rFonts w:ascii="Times New Roman" w:eastAsia="Lohit Hindi" w:hAnsi="WenQuanYi Zen Hei" w:cs="Times New Roman"/>
      <w:kern w:val="1"/>
      <w:sz w:val="24"/>
      <w:szCs w:val="24"/>
      <w:lang w:val="pt-BR" w:eastAsia="zh-CN" w:bidi="hi-IN"/>
    </w:rPr>
  </w:style>
  <w:style w:type="paragraph" w:customStyle="1" w:styleId="T3ftulo5">
    <w:name w:val="Tí3ftulo 5"/>
    <w:basedOn w:val="Padr3fo"/>
    <w:next w:val="Padr3fo"/>
    <w:uiPriority w:val="99"/>
    <w:rsid w:val="000B01F6"/>
    <w:pPr>
      <w:numPr>
        <w:ilvl w:val="4"/>
      </w:numPr>
      <w:spacing w:before="240" w:after="60"/>
      <w:outlineLvl w:val="4"/>
    </w:pPr>
    <w:rPr>
      <w:rFonts w:eastAsia="Times New Roman" w:hAnsi="Times New Roman"/>
      <w:b/>
      <w:bCs/>
      <w:i/>
      <w:iCs/>
      <w:kern w:val="0"/>
      <w:sz w:val="26"/>
      <w:szCs w:val="26"/>
      <w:lang w:eastAsia="pt-BR" w:bidi="ar-SA"/>
    </w:rPr>
  </w:style>
  <w:style w:type="paragraph" w:customStyle="1" w:styleId="Cabe3falho">
    <w:name w:val="Cabeç3falho"/>
    <w:basedOn w:val="Padr3fo"/>
    <w:uiPriority w:val="99"/>
    <w:rsid w:val="000B01F6"/>
    <w:pPr>
      <w:tabs>
        <w:tab w:val="center" w:pos="4419"/>
        <w:tab w:val="right" w:pos="8838"/>
      </w:tabs>
    </w:pPr>
    <w:rPr>
      <w:rFonts w:eastAsia="Times New Roman" w:hAnsi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0B01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01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1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13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3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FA0135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7D338D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7AD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87AD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087AD5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97A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97AE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53D10A-0899-4B7A-964D-6298A804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Piziolo</dc:creator>
  <cp:lastModifiedBy>viviane Piziolo</cp:lastModifiedBy>
  <cp:revision>2</cp:revision>
  <dcterms:created xsi:type="dcterms:W3CDTF">2021-06-25T15:03:00Z</dcterms:created>
  <dcterms:modified xsi:type="dcterms:W3CDTF">2021-06-25T15:03:00Z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PDFium</vt:lpwstr>
  </property>
  <property fmtid="{D5CDD505-2E9C-101B-9397-08002B2CF9AE}" pid="4" name="LastSaved">
    <vt:filetime>2020-07-07T00:00:00Z</vt:filetime>
  </property>
</Properties>
</file>