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3693" w:rsidRDefault="00EE3693" w:rsidP="00EE3693">
      <w:pPr>
        <w:jc w:val="center"/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3914775" cy="1299227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108" cy="130000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693" w:rsidRDefault="00C6232F" w:rsidP="00EE3693">
      <w:pPr>
        <w:jc w:val="center"/>
      </w:pPr>
      <w:r w:rsidRPr="00C6232F">
        <w:rPr>
          <w:noProof/>
          <w:sz w:val="24"/>
          <w:szCs w:val="24"/>
          <w:lang w:eastAsia="pt-BR"/>
        </w:rPr>
        <w:drawing>
          <wp:inline distT="0" distB="0" distL="0" distR="0">
            <wp:extent cx="2447925" cy="301542"/>
            <wp:effectExtent l="19050" t="0" r="0" b="0"/>
            <wp:docPr id="19" name="Imagem 1" descr="logo SUBP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SUBPU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73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642" cy="30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Pr="00EE3693" w:rsidRDefault="00EE3693" w:rsidP="00EE3693">
      <w:pPr>
        <w:spacing w:after="0"/>
        <w:jc w:val="center"/>
        <w:rPr>
          <w:rFonts w:asciiTheme="majorHAnsi" w:hAnsiTheme="majorHAnsi"/>
          <w:b/>
          <w:color w:val="4A442A" w:themeColor="background2" w:themeShade="40"/>
          <w:sz w:val="52"/>
          <w:szCs w:val="52"/>
        </w:rPr>
      </w:pPr>
      <w:r w:rsidRPr="00EE3693">
        <w:rPr>
          <w:rFonts w:asciiTheme="majorHAnsi" w:hAnsiTheme="majorHAnsi"/>
          <w:b/>
          <w:color w:val="4A442A" w:themeColor="background2" w:themeShade="40"/>
          <w:sz w:val="52"/>
          <w:szCs w:val="52"/>
        </w:rPr>
        <w:t>PARECER TÉCNICO</w:t>
      </w:r>
    </w:p>
    <w:p w:rsidR="00EE3693" w:rsidRPr="00EE3693" w:rsidRDefault="00EE3693" w:rsidP="00EE3693">
      <w:pPr>
        <w:spacing w:after="0"/>
        <w:jc w:val="center"/>
        <w:rPr>
          <w:rFonts w:asciiTheme="majorHAnsi" w:hAnsiTheme="majorHAnsi"/>
          <w:b/>
          <w:color w:val="4A442A" w:themeColor="background2" w:themeShade="40"/>
          <w:sz w:val="28"/>
          <w:szCs w:val="28"/>
        </w:rPr>
      </w:pPr>
      <w:r w:rsidRPr="00EE3693">
        <w:rPr>
          <w:rFonts w:asciiTheme="majorHAnsi" w:hAnsiTheme="majorHAnsi"/>
          <w:b/>
          <w:color w:val="4A442A" w:themeColor="background2" w:themeShade="40"/>
          <w:sz w:val="28"/>
          <w:szCs w:val="28"/>
        </w:rPr>
        <w:t xml:space="preserve">RESPONSÁVEL: </w:t>
      </w:r>
    </w:p>
    <w:p w:rsidR="00EE3693" w:rsidRDefault="00EE3693" w:rsidP="00EE3693">
      <w:pPr>
        <w:spacing w:after="0"/>
        <w:jc w:val="center"/>
        <w:rPr>
          <w:rFonts w:asciiTheme="majorHAnsi" w:hAnsiTheme="majorHAnsi"/>
          <w:b/>
          <w:color w:val="4A442A" w:themeColor="background2" w:themeShade="40"/>
          <w:sz w:val="28"/>
          <w:szCs w:val="28"/>
        </w:rPr>
      </w:pPr>
      <w:r>
        <w:rPr>
          <w:rFonts w:asciiTheme="majorHAnsi" w:hAnsiTheme="majorHAnsi"/>
          <w:b/>
          <w:color w:val="4A442A" w:themeColor="background2" w:themeShade="40"/>
          <w:sz w:val="28"/>
          <w:szCs w:val="28"/>
        </w:rPr>
        <w:t>Zenildo Ferreira de Oliveira</w:t>
      </w:r>
    </w:p>
    <w:p w:rsidR="00EE3693" w:rsidRPr="00EE3693" w:rsidRDefault="00EE3693" w:rsidP="00EE3693">
      <w:pPr>
        <w:spacing w:after="0"/>
        <w:jc w:val="center"/>
        <w:rPr>
          <w:rFonts w:asciiTheme="majorHAnsi" w:hAnsiTheme="majorHAnsi"/>
          <w:b/>
          <w:color w:val="4A442A" w:themeColor="background2" w:themeShade="40"/>
          <w:sz w:val="28"/>
          <w:szCs w:val="28"/>
        </w:rPr>
      </w:pPr>
      <w:r>
        <w:rPr>
          <w:rFonts w:asciiTheme="majorHAnsi" w:hAnsiTheme="majorHAnsi"/>
          <w:b/>
          <w:color w:val="4A442A" w:themeColor="background2" w:themeShade="40"/>
          <w:sz w:val="28"/>
          <w:szCs w:val="28"/>
        </w:rPr>
        <w:t>Engenheiro Civil</w:t>
      </w:r>
    </w:p>
    <w:p w:rsidR="00EE3693" w:rsidRDefault="00EE3693" w:rsidP="00EE3693">
      <w:pPr>
        <w:spacing w:after="0"/>
      </w:pP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EE3693" w:rsidRDefault="00EE3693" w:rsidP="00EE3693">
      <w:r>
        <w:t xml:space="preserve"> </w:t>
      </w:r>
    </w:p>
    <w:p w:rsidR="00FB3BCC" w:rsidRDefault="00BA6F82" w:rsidP="00FB3BCC">
      <w:pPr>
        <w:jc w:val="both"/>
        <w:rPr>
          <w:rFonts w:asciiTheme="majorHAnsi" w:hAnsiTheme="majorHAnsi"/>
          <w:b/>
          <w:color w:val="4A442A" w:themeColor="background2" w:themeShade="40"/>
          <w:sz w:val="28"/>
          <w:szCs w:val="28"/>
        </w:rPr>
      </w:pPr>
      <w:r w:rsidRPr="00BA6F82">
        <w:rPr>
          <w:rFonts w:asciiTheme="majorHAnsi" w:hAnsiTheme="majorHAnsi"/>
          <w:b/>
          <w:color w:val="4A442A" w:themeColor="background2" w:themeShade="40"/>
          <w:sz w:val="28"/>
          <w:szCs w:val="28"/>
        </w:rPr>
        <w:t>OBJETO:</w:t>
      </w:r>
      <w:r w:rsidR="00FB3BCC">
        <w:rPr>
          <w:rFonts w:asciiTheme="majorHAnsi" w:hAnsiTheme="majorHAnsi"/>
          <w:b/>
          <w:color w:val="4A442A" w:themeColor="background2" w:themeShade="40"/>
          <w:sz w:val="28"/>
          <w:szCs w:val="28"/>
        </w:rPr>
        <w:t xml:space="preserve"> </w:t>
      </w:r>
    </w:p>
    <w:p w:rsidR="00EE3693" w:rsidRDefault="00FB3BCC" w:rsidP="00DD1A17">
      <w:pPr>
        <w:jc w:val="both"/>
      </w:pPr>
      <w:r>
        <w:rPr>
          <w:rFonts w:asciiTheme="majorHAnsi" w:hAnsiTheme="majorHAnsi"/>
          <w:b/>
          <w:color w:val="4A442A" w:themeColor="background2" w:themeShade="40"/>
          <w:sz w:val="28"/>
          <w:szCs w:val="28"/>
        </w:rPr>
        <w:t xml:space="preserve">AVALIAÇÃO </w:t>
      </w:r>
      <w:r w:rsidR="00B14759">
        <w:rPr>
          <w:rFonts w:asciiTheme="majorHAnsi" w:hAnsiTheme="majorHAnsi"/>
          <w:b/>
          <w:color w:val="4A442A" w:themeColor="background2" w:themeShade="40"/>
          <w:sz w:val="28"/>
          <w:szCs w:val="28"/>
        </w:rPr>
        <w:t>DA ESTRUTURA DO HALL DE ENTRADA DO INSTITUTO MACRO MOLÉCULA - UFRJ</w:t>
      </w:r>
      <w:r w:rsidR="00DD1A17">
        <w:rPr>
          <w:rFonts w:asciiTheme="majorHAnsi" w:hAnsiTheme="majorHAnsi"/>
          <w:b/>
          <w:color w:val="4A442A" w:themeColor="background2" w:themeShade="40"/>
          <w:sz w:val="28"/>
          <w:szCs w:val="28"/>
        </w:rPr>
        <w:t>.</w:t>
      </w:r>
    </w:p>
    <w:p w:rsidR="003121D5" w:rsidRDefault="003121D5" w:rsidP="003121D5">
      <w:pPr>
        <w:jc w:val="center"/>
        <w:rPr>
          <w:b/>
          <w:bCs/>
        </w:rPr>
      </w:pPr>
      <w:r>
        <w:rPr>
          <w:b/>
          <w:bCs/>
        </w:rPr>
        <w:lastRenderedPageBreak/>
        <w:t>LAUDO DE VISTORIA</w:t>
      </w:r>
    </w:p>
    <w:p w:rsidR="003121D5" w:rsidRPr="00511FE2" w:rsidRDefault="003121D5" w:rsidP="003121D5">
      <w:pPr>
        <w:jc w:val="both"/>
        <w:rPr>
          <w:rFonts w:ascii="Arial" w:hAnsi="Arial" w:cs="Arial"/>
          <w:b/>
        </w:rPr>
      </w:pPr>
      <w:r w:rsidRPr="00511FE2">
        <w:rPr>
          <w:rFonts w:ascii="Arial" w:hAnsi="Arial" w:cs="Arial"/>
          <w:b/>
        </w:rPr>
        <w:t xml:space="preserve">Solicitante: </w:t>
      </w:r>
      <w:r w:rsidR="00B14759">
        <w:rPr>
          <w:rFonts w:ascii="Arial" w:hAnsi="Arial" w:cs="Arial"/>
          <w:b/>
        </w:rPr>
        <w:t>Prefeitura Universitária</w:t>
      </w:r>
    </w:p>
    <w:p w:rsidR="003121D5" w:rsidRPr="00511FE2" w:rsidRDefault="003121D5" w:rsidP="003121D5">
      <w:pPr>
        <w:ind w:left="1701" w:hanging="1701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Objetivo</w:t>
      </w:r>
      <w:r w:rsidR="003C38F9">
        <w:rPr>
          <w:rFonts w:ascii="Arial" w:hAnsi="Arial" w:cs="Arial"/>
          <w:b/>
        </w:rPr>
        <w:t>: Verificação da e</w:t>
      </w:r>
      <w:r w:rsidR="00A36F9D">
        <w:rPr>
          <w:rFonts w:ascii="Arial" w:hAnsi="Arial" w:cs="Arial"/>
          <w:b/>
        </w:rPr>
        <w:t>strutura do hall de entrada do prédio principal do IMA</w:t>
      </w:r>
      <w:r>
        <w:rPr>
          <w:rFonts w:ascii="Arial" w:hAnsi="Arial" w:cs="Arial"/>
          <w:b/>
        </w:rPr>
        <w:t>.</w:t>
      </w:r>
      <w:r w:rsidRPr="00511FE2">
        <w:rPr>
          <w:rFonts w:ascii="Arial" w:hAnsi="Arial" w:cs="Arial"/>
          <w:b/>
        </w:rPr>
        <w:t xml:space="preserve"> </w:t>
      </w:r>
    </w:p>
    <w:p w:rsidR="003121D5" w:rsidRPr="00415C7D" w:rsidRDefault="003121D5" w:rsidP="003121D5">
      <w:pPr>
        <w:jc w:val="both"/>
        <w:rPr>
          <w:rFonts w:ascii="Arial" w:hAnsi="Arial" w:cs="Arial"/>
          <w:b/>
        </w:rPr>
      </w:pPr>
      <w:r w:rsidRPr="00415C7D">
        <w:rPr>
          <w:rFonts w:ascii="Arial" w:hAnsi="Arial" w:cs="Arial"/>
          <w:b/>
        </w:rPr>
        <w:t>1- Consideraç</w:t>
      </w:r>
      <w:r>
        <w:rPr>
          <w:rFonts w:ascii="Arial" w:hAnsi="Arial" w:cs="Arial"/>
          <w:b/>
        </w:rPr>
        <w:t>ões</w:t>
      </w:r>
      <w:r w:rsidRPr="00415C7D">
        <w:rPr>
          <w:rFonts w:ascii="Arial" w:hAnsi="Arial" w:cs="Arial"/>
          <w:b/>
        </w:rPr>
        <w:t xml:space="preserve"> preliminares</w:t>
      </w:r>
      <w:r>
        <w:rPr>
          <w:rFonts w:ascii="Arial" w:hAnsi="Arial" w:cs="Arial"/>
          <w:b/>
        </w:rPr>
        <w:t>.</w:t>
      </w:r>
    </w:p>
    <w:p w:rsidR="003121D5" w:rsidRPr="00415C7D" w:rsidRDefault="003121D5" w:rsidP="003121D5">
      <w:pPr>
        <w:jc w:val="both"/>
        <w:rPr>
          <w:rFonts w:ascii="Arial" w:hAnsi="Arial" w:cs="Arial"/>
          <w:b/>
        </w:rPr>
      </w:pPr>
      <w:r w:rsidRPr="00415C7D">
        <w:rPr>
          <w:rFonts w:ascii="Arial" w:hAnsi="Arial" w:cs="Arial"/>
          <w:b/>
        </w:rPr>
        <w:t xml:space="preserve">1.1 </w:t>
      </w:r>
      <w:r>
        <w:rPr>
          <w:rFonts w:ascii="Arial" w:hAnsi="Arial" w:cs="Arial"/>
          <w:b/>
        </w:rPr>
        <w:t>–</w:t>
      </w:r>
      <w:r w:rsidRPr="00415C7D">
        <w:rPr>
          <w:rFonts w:ascii="Arial" w:hAnsi="Arial" w:cs="Arial"/>
          <w:b/>
        </w:rPr>
        <w:t xml:space="preserve"> Finalidade</w:t>
      </w:r>
      <w:r>
        <w:rPr>
          <w:rFonts w:ascii="Arial" w:hAnsi="Arial" w:cs="Arial"/>
          <w:b/>
        </w:rPr>
        <w:t>:</w:t>
      </w:r>
    </w:p>
    <w:p w:rsidR="003121D5" w:rsidRDefault="003121D5" w:rsidP="003121D5">
      <w:pPr>
        <w:ind w:firstLine="720"/>
        <w:jc w:val="both"/>
        <w:rPr>
          <w:rFonts w:ascii="Arial" w:hAnsi="Arial" w:cs="Arial"/>
        </w:rPr>
      </w:pPr>
      <w:r w:rsidRPr="00415C7D">
        <w:rPr>
          <w:rFonts w:ascii="Arial" w:hAnsi="Arial" w:cs="Arial"/>
        </w:rPr>
        <w:t xml:space="preserve">Tem o presente a finalidade de relatar </w:t>
      </w:r>
      <w:r w:rsidR="00A36F9D">
        <w:rPr>
          <w:rFonts w:ascii="Arial" w:hAnsi="Arial" w:cs="Arial"/>
        </w:rPr>
        <w:t>às condições da estrutura do hall da entrada do prédio</w:t>
      </w:r>
      <w:r>
        <w:rPr>
          <w:rFonts w:ascii="Arial" w:hAnsi="Arial" w:cs="Arial"/>
        </w:rPr>
        <w:t xml:space="preserve"> que abriga o Instituto de </w:t>
      </w:r>
      <w:r w:rsidR="00EF5815">
        <w:rPr>
          <w:rFonts w:ascii="Arial" w:hAnsi="Arial" w:cs="Arial"/>
        </w:rPr>
        <w:t>Macro Molécula</w:t>
      </w:r>
      <w:r>
        <w:rPr>
          <w:rFonts w:ascii="Arial" w:hAnsi="Arial" w:cs="Arial"/>
        </w:rPr>
        <w:t xml:space="preserve">, </w:t>
      </w:r>
      <w:r w:rsidR="00EF5815">
        <w:rPr>
          <w:rFonts w:ascii="Arial" w:hAnsi="Arial" w:cs="Arial"/>
        </w:rPr>
        <w:t>UFRJ fundão</w:t>
      </w:r>
      <w:r>
        <w:rPr>
          <w:rFonts w:ascii="Arial" w:hAnsi="Arial" w:cs="Arial"/>
        </w:rPr>
        <w:t xml:space="preserve">, conforme </w:t>
      </w:r>
      <w:r w:rsidRPr="00F65EC3">
        <w:rPr>
          <w:rFonts w:ascii="Arial" w:hAnsi="Arial" w:cs="Arial"/>
        </w:rPr>
        <w:t>a vistoria</w:t>
      </w:r>
      <w:r>
        <w:rPr>
          <w:rFonts w:ascii="Arial" w:hAnsi="Arial" w:cs="Arial"/>
        </w:rPr>
        <w:t xml:space="preserve"> realizada em </w:t>
      </w:r>
      <w:r w:rsidR="00EF5815">
        <w:rPr>
          <w:rFonts w:ascii="Arial" w:hAnsi="Arial" w:cs="Arial"/>
        </w:rPr>
        <w:t>02/04</w:t>
      </w:r>
      <w:r>
        <w:rPr>
          <w:rFonts w:ascii="Arial" w:hAnsi="Arial" w:cs="Arial"/>
        </w:rPr>
        <w:t>/</w:t>
      </w:r>
      <w:r w:rsidR="00F65EC3">
        <w:rPr>
          <w:rFonts w:ascii="Arial" w:hAnsi="Arial" w:cs="Arial"/>
        </w:rPr>
        <w:t>20</w:t>
      </w:r>
      <w:r w:rsidR="00EF5815">
        <w:rPr>
          <w:rFonts w:ascii="Arial" w:hAnsi="Arial" w:cs="Arial"/>
        </w:rPr>
        <w:t>14</w:t>
      </w:r>
      <w:r w:rsidR="00F65EC3">
        <w:rPr>
          <w:rFonts w:ascii="Arial" w:hAnsi="Arial" w:cs="Arial"/>
        </w:rPr>
        <w:t>.</w:t>
      </w:r>
    </w:p>
    <w:p w:rsidR="003121D5" w:rsidRDefault="003121D5" w:rsidP="003121D5">
      <w:pPr>
        <w:jc w:val="both"/>
        <w:rPr>
          <w:rFonts w:ascii="Arial" w:hAnsi="Arial" w:cs="Arial"/>
          <w:b/>
        </w:rPr>
      </w:pPr>
      <w:r w:rsidRPr="00415C7D">
        <w:rPr>
          <w:rFonts w:ascii="Arial" w:hAnsi="Arial" w:cs="Arial"/>
          <w:b/>
        </w:rPr>
        <w:t xml:space="preserve">2 – </w:t>
      </w:r>
      <w:r>
        <w:rPr>
          <w:rFonts w:ascii="Arial" w:hAnsi="Arial" w:cs="Arial"/>
          <w:b/>
        </w:rPr>
        <w:t>Descrição:</w:t>
      </w:r>
    </w:p>
    <w:p w:rsidR="003121D5" w:rsidRDefault="003121D5" w:rsidP="003121D5">
      <w:pPr>
        <w:ind w:firstLine="720"/>
        <w:jc w:val="both"/>
        <w:rPr>
          <w:rFonts w:ascii="Arial" w:hAnsi="Arial" w:cs="Arial"/>
        </w:rPr>
      </w:pPr>
      <w:r w:rsidRPr="00B64ED1">
        <w:rPr>
          <w:rFonts w:ascii="Arial" w:hAnsi="Arial" w:cs="Arial"/>
        </w:rPr>
        <w:t xml:space="preserve">Trata-se de </w:t>
      </w:r>
      <w:r w:rsidR="0087799C">
        <w:rPr>
          <w:rFonts w:ascii="Arial" w:hAnsi="Arial" w:cs="Arial"/>
        </w:rPr>
        <w:t xml:space="preserve">estrutura em concreto armado com </w:t>
      </w:r>
      <w:r w:rsidR="00477C0D">
        <w:rPr>
          <w:rFonts w:ascii="Arial" w:hAnsi="Arial" w:cs="Arial"/>
        </w:rPr>
        <w:t xml:space="preserve">lajes, vigas, pilares, </w:t>
      </w:r>
      <w:r w:rsidR="0087799C">
        <w:rPr>
          <w:rFonts w:ascii="Arial" w:hAnsi="Arial" w:cs="Arial"/>
        </w:rPr>
        <w:t xml:space="preserve">escada e cobertura em telhas tipo Canaleta em duas águas, calhas entre o telhado e a platibanda. Entre a estrutura do Hall e o prédio principal foi </w:t>
      </w:r>
      <w:r w:rsidR="003C38F9">
        <w:rPr>
          <w:rFonts w:ascii="Arial" w:hAnsi="Arial" w:cs="Arial"/>
        </w:rPr>
        <w:t>executada</w:t>
      </w:r>
      <w:r w:rsidR="0087799C">
        <w:rPr>
          <w:rFonts w:ascii="Arial" w:hAnsi="Arial" w:cs="Arial"/>
        </w:rPr>
        <w:t xml:space="preserve"> uma junta de dilatação estrutural, tornando a estrutura do hall de entrada independente</w:t>
      </w:r>
      <w:r w:rsidR="003C38F9">
        <w:rPr>
          <w:rFonts w:ascii="Arial" w:hAnsi="Arial" w:cs="Arial"/>
        </w:rPr>
        <w:t xml:space="preserve"> do prédio principal</w:t>
      </w:r>
      <w:r w:rsidR="0087799C">
        <w:rPr>
          <w:rFonts w:ascii="Arial" w:hAnsi="Arial" w:cs="Arial"/>
        </w:rPr>
        <w:t>.</w:t>
      </w:r>
    </w:p>
    <w:p w:rsidR="00C6232F" w:rsidRPr="00AE7117" w:rsidRDefault="00985813" w:rsidP="009A4186">
      <w:pPr>
        <w:rPr>
          <w:rFonts w:ascii="Verdana" w:hAnsi="Verdana"/>
          <w:b/>
        </w:rPr>
      </w:pPr>
      <w:r w:rsidRPr="00985813">
        <w:rPr>
          <w:noProof/>
          <w:lang w:eastAsia="pt-BR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27" type="#_x0000_t48" style="position:absolute;margin-left:28.25pt;margin-top:99.05pt;width:51.95pt;height:27pt;z-index:251660288" adj="38169,24960,31121,7200,24095,7200,33387,43960" filled="f" strokecolor="white [3212]">
            <v:textbox style="mso-next-textbox:#_x0000_s1027">
              <w:txbxContent>
                <w:p w:rsidR="003121D5" w:rsidRPr="001D4F0F" w:rsidRDefault="003121D5" w:rsidP="003121D5">
                  <w:pPr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1D4F0F">
                    <w:rPr>
                      <w:color w:val="FFFFFF" w:themeColor="background1"/>
                      <w:sz w:val="16"/>
                      <w:szCs w:val="16"/>
                    </w:rPr>
                    <w:t>Telhado Secundário</w:t>
                  </w:r>
                </w:p>
                <w:p w:rsidR="003121D5" w:rsidRDefault="003121D5" w:rsidP="003121D5"/>
              </w:txbxContent>
            </v:textbox>
            <o:callout v:ext="edit" minusx="t" minusy="t"/>
          </v:shape>
        </w:pict>
      </w:r>
      <w:r w:rsidRPr="00985813">
        <w:rPr>
          <w:noProof/>
          <w:lang w:eastAsia="pt-BR"/>
        </w:rPr>
        <w:pict>
          <v:shape id="_x0000_s1028" type="#_x0000_t48" style="position:absolute;margin-left:111.05pt;margin-top:231.4pt;width:51.95pt;height:27pt;z-index:251661312" adj="39437,-21000,31745,7200,24095,7200,33387,43960" filled="f" strokecolor="white [3212]">
            <v:textbox style="mso-next-textbox:#_x0000_s1028">
              <w:txbxContent>
                <w:p w:rsidR="003121D5" w:rsidRPr="001D4F0F" w:rsidRDefault="003121D5" w:rsidP="003121D5">
                  <w:pPr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1D4F0F">
                    <w:rPr>
                      <w:color w:val="FFFFFF" w:themeColor="background1"/>
                      <w:sz w:val="16"/>
                      <w:szCs w:val="16"/>
                    </w:rPr>
                    <w:t>Telhado Secundário</w:t>
                  </w:r>
                </w:p>
                <w:p w:rsidR="003121D5" w:rsidRDefault="003121D5" w:rsidP="003121D5"/>
              </w:txbxContent>
            </v:textbox>
            <o:callout v:ext="edit" minusx="t"/>
          </v:shape>
        </w:pict>
      </w:r>
      <w:r w:rsidRPr="00985813">
        <w:rPr>
          <w:noProof/>
          <w:lang w:eastAsia="pt-B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87.35pt;margin-top:188.65pt;width:53.65pt;height:52.1pt;flip:x;z-index:251662336" o:connectortype="straight" strokecolor="white [3212]"/>
        </w:pict>
      </w:r>
      <w:r w:rsidR="00C17E94">
        <w:rPr>
          <w:rFonts w:ascii="Verdana" w:hAnsi="Verdana"/>
          <w:b/>
        </w:rPr>
        <w:t>CONCLUSÃO</w:t>
      </w:r>
      <w:r w:rsidR="00C6232F" w:rsidRPr="00AE7117">
        <w:rPr>
          <w:rFonts w:ascii="Verdana" w:hAnsi="Verdana"/>
          <w:b/>
        </w:rPr>
        <w:t>.</w:t>
      </w:r>
    </w:p>
    <w:p w:rsidR="009A4186" w:rsidRPr="009A4186" w:rsidRDefault="001E14D1" w:rsidP="00477C0D">
      <w:pPr>
        <w:pStyle w:val="Corpodetexto21"/>
        <w:spacing w:line="276" w:lineRule="auto"/>
        <w:ind w:left="0" w:firstLine="709"/>
        <w:rPr>
          <w:rFonts w:eastAsiaTheme="minorHAnsi" w:cs="Arial"/>
          <w:sz w:val="22"/>
          <w:szCs w:val="22"/>
          <w:lang w:eastAsia="en-US"/>
        </w:rPr>
      </w:pPr>
      <w:r w:rsidRPr="009A4186">
        <w:rPr>
          <w:rFonts w:eastAsiaTheme="minorHAnsi" w:cs="Arial"/>
          <w:sz w:val="22"/>
          <w:szCs w:val="22"/>
          <w:lang w:eastAsia="en-US"/>
        </w:rPr>
        <w:t xml:space="preserve">Na </w:t>
      </w:r>
      <w:r w:rsidRPr="009A4186">
        <w:rPr>
          <w:rFonts w:eastAsia="Calibri" w:cs="Arial"/>
          <w:sz w:val="22"/>
          <w:szCs w:val="22"/>
          <w:lang w:eastAsia="en-US"/>
        </w:rPr>
        <w:t>avaliação holística</w:t>
      </w:r>
      <w:r w:rsidRPr="009A4186">
        <w:rPr>
          <w:rFonts w:eastAsiaTheme="minorHAnsi" w:cs="Arial"/>
          <w:sz w:val="22"/>
          <w:szCs w:val="22"/>
          <w:lang w:eastAsia="en-US"/>
        </w:rPr>
        <w:t xml:space="preserve"> realizada, o não engastamento da </w:t>
      </w:r>
      <w:r w:rsidR="00477C0D" w:rsidRPr="009A4186">
        <w:rPr>
          <w:rFonts w:eastAsiaTheme="minorHAnsi" w:cs="Arial"/>
          <w:sz w:val="22"/>
          <w:szCs w:val="22"/>
          <w:lang w:eastAsia="en-US"/>
        </w:rPr>
        <w:t>estrutura do ha</w:t>
      </w:r>
      <w:r w:rsidR="003C38F9">
        <w:rPr>
          <w:rFonts w:eastAsiaTheme="minorHAnsi" w:cs="Arial"/>
          <w:sz w:val="22"/>
          <w:szCs w:val="22"/>
          <w:lang w:eastAsia="en-US"/>
        </w:rPr>
        <w:t>l</w:t>
      </w:r>
      <w:r w:rsidR="00477C0D" w:rsidRPr="009A4186">
        <w:rPr>
          <w:rFonts w:eastAsiaTheme="minorHAnsi" w:cs="Arial"/>
          <w:sz w:val="22"/>
          <w:szCs w:val="22"/>
          <w:lang w:eastAsia="en-US"/>
        </w:rPr>
        <w:t>l de entrada</w:t>
      </w:r>
      <w:r w:rsidR="009A4186" w:rsidRPr="009A4186">
        <w:rPr>
          <w:rFonts w:eastAsiaTheme="minorHAnsi" w:cs="Arial"/>
          <w:sz w:val="22"/>
          <w:szCs w:val="22"/>
          <w:lang w:eastAsia="en-US"/>
        </w:rPr>
        <w:t xml:space="preserve"> com o prédio principal </w:t>
      </w:r>
      <w:r w:rsidR="003C38F9">
        <w:rPr>
          <w:rFonts w:eastAsiaTheme="minorHAnsi" w:cs="Arial"/>
          <w:sz w:val="22"/>
          <w:szCs w:val="22"/>
          <w:lang w:eastAsia="en-US"/>
        </w:rPr>
        <w:t xml:space="preserve">possibilita </w:t>
      </w:r>
      <w:r w:rsidR="009A4186" w:rsidRPr="009A4186">
        <w:rPr>
          <w:rFonts w:eastAsiaTheme="minorHAnsi" w:cs="Arial"/>
          <w:sz w:val="22"/>
          <w:szCs w:val="22"/>
          <w:lang w:eastAsia="en-US"/>
        </w:rPr>
        <w:t xml:space="preserve">sua demolição </w:t>
      </w:r>
      <w:r w:rsidR="003C38F9">
        <w:rPr>
          <w:rFonts w:eastAsiaTheme="minorHAnsi" w:cs="Arial"/>
          <w:sz w:val="22"/>
          <w:szCs w:val="22"/>
          <w:lang w:eastAsia="en-US"/>
        </w:rPr>
        <w:t xml:space="preserve">sem restrições, observadas </w:t>
      </w:r>
      <w:r w:rsidR="009A4186" w:rsidRPr="009A4186">
        <w:rPr>
          <w:rFonts w:eastAsiaTheme="minorHAnsi" w:cs="Arial"/>
          <w:sz w:val="22"/>
          <w:szCs w:val="22"/>
          <w:lang w:eastAsia="en-US"/>
        </w:rPr>
        <w:t>as normas técnicas e metodologia para demolição.</w:t>
      </w:r>
    </w:p>
    <w:p w:rsidR="009A4186" w:rsidRPr="009A4186" w:rsidRDefault="009A4186" w:rsidP="00D45142">
      <w:pPr>
        <w:pStyle w:val="Corpodetexto21"/>
        <w:spacing w:line="276" w:lineRule="auto"/>
        <w:ind w:left="284"/>
        <w:rPr>
          <w:rFonts w:eastAsiaTheme="minorHAnsi" w:cs="Arial"/>
          <w:sz w:val="22"/>
          <w:szCs w:val="22"/>
          <w:lang w:eastAsia="en-US"/>
        </w:rPr>
      </w:pPr>
    </w:p>
    <w:p w:rsidR="00C6232F" w:rsidRPr="009A4186" w:rsidRDefault="00C6232F" w:rsidP="00D45142">
      <w:pPr>
        <w:pStyle w:val="Corpodetexto21"/>
        <w:spacing w:line="276" w:lineRule="auto"/>
        <w:ind w:left="284"/>
        <w:rPr>
          <w:rFonts w:eastAsiaTheme="minorHAnsi" w:cs="Arial"/>
          <w:sz w:val="22"/>
          <w:szCs w:val="22"/>
          <w:lang w:eastAsia="en-US"/>
        </w:rPr>
      </w:pPr>
      <w:r w:rsidRPr="009A4186">
        <w:rPr>
          <w:rFonts w:eastAsiaTheme="minorHAnsi" w:cs="Arial"/>
          <w:sz w:val="22"/>
          <w:szCs w:val="22"/>
          <w:lang w:eastAsia="en-US"/>
        </w:rPr>
        <w:t>As fotos do relatório fotográfico melhor ilustram as condições e o estado dos telhados.</w:t>
      </w:r>
    </w:p>
    <w:p w:rsidR="00C6232F" w:rsidRPr="009A4186" w:rsidRDefault="00C6232F" w:rsidP="00D86EE0">
      <w:pPr>
        <w:pStyle w:val="Corpodetexto21"/>
        <w:spacing w:line="276" w:lineRule="auto"/>
        <w:ind w:left="284"/>
        <w:rPr>
          <w:rFonts w:eastAsiaTheme="minorHAnsi" w:cs="Arial"/>
          <w:sz w:val="22"/>
          <w:szCs w:val="22"/>
          <w:lang w:eastAsia="en-US"/>
        </w:rPr>
      </w:pPr>
      <w:r w:rsidRPr="009A4186">
        <w:rPr>
          <w:rFonts w:eastAsiaTheme="minorHAnsi" w:cs="Arial"/>
          <w:sz w:val="22"/>
          <w:szCs w:val="22"/>
          <w:lang w:eastAsia="en-US"/>
        </w:rPr>
        <w:t xml:space="preserve">Nada mais tendo a acrescentar, este técnico encerra seu relatório em </w:t>
      </w:r>
      <w:r w:rsidR="009D0D9A" w:rsidRPr="009A4186">
        <w:rPr>
          <w:rFonts w:eastAsiaTheme="minorHAnsi" w:cs="Arial"/>
          <w:sz w:val="22"/>
          <w:szCs w:val="22"/>
          <w:lang w:eastAsia="en-US"/>
        </w:rPr>
        <w:t>doze</w:t>
      </w:r>
      <w:r w:rsidRPr="009A4186">
        <w:rPr>
          <w:rFonts w:eastAsiaTheme="minorHAnsi" w:cs="Arial"/>
          <w:sz w:val="22"/>
          <w:szCs w:val="22"/>
          <w:lang w:eastAsia="en-US"/>
        </w:rPr>
        <w:t xml:space="preserve"> folhas divididas em parecer técnico e relatório fotográfico.</w:t>
      </w:r>
    </w:p>
    <w:p w:rsidR="00C6232F" w:rsidRPr="009A4186" w:rsidRDefault="00C6232F" w:rsidP="00C6232F">
      <w:pPr>
        <w:pStyle w:val="Corpodetexto21"/>
        <w:rPr>
          <w:rFonts w:eastAsiaTheme="minorHAnsi" w:cs="Arial"/>
          <w:sz w:val="22"/>
          <w:szCs w:val="22"/>
          <w:lang w:eastAsia="en-US"/>
        </w:rPr>
      </w:pPr>
    </w:p>
    <w:p w:rsidR="00C6232F" w:rsidRDefault="00C6232F" w:rsidP="00C6232F">
      <w:pPr>
        <w:jc w:val="right"/>
        <w:rPr>
          <w:rFonts w:ascii="Verdana" w:hAnsi="Verdana"/>
        </w:rPr>
      </w:pPr>
      <w:r>
        <w:rPr>
          <w:rFonts w:ascii="Verdana" w:hAnsi="Verdana"/>
        </w:rPr>
        <w:t xml:space="preserve">Rio de Janeiro, </w:t>
      </w:r>
      <w:r w:rsidR="0022671F">
        <w:rPr>
          <w:rFonts w:ascii="Verdana" w:hAnsi="Verdana"/>
        </w:rPr>
        <w:t>20</w:t>
      </w:r>
      <w:r>
        <w:rPr>
          <w:rFonts w:ascii="Verdana" w:hAnsi="Verdana"/>
        </w:rPr>
        <w:t xml:space="preserve"> de </w:t>
      </w:r>
      <w:r w:rsidR="0022671F">
        <w:rPr>
          <w:rFonts w:ascii="Verdana" w:hAnsi="Verdana"/>
        </w:rPr>
        <w:t>Julho de 2014</w:t>
      </w:r>
      <w:r>
        <w:rPr>
          <w:rFonts w:ascii="Verdana" w:hAnsi="Verdana"/>
        </w:rPr>
        <w:t>.</w:t>
      </w:r>
    </w:p>
    <w:p w:rsidR="00C6232F" w:rsidRDefault="00C6232F" w:rsidP="00C6232F">
      <w:pPr>
        <w:jc w:val="right"/>
        <w:rPr>
          <w:rFonts w:ascii="Verdana" w:hAnsi="Verdana"/>
        </w:rPr>
      </w:pPr>
    </w:p>
    <w:p w:rsidR="00C6232F" w:rsidRDefault="00C6232F" w:rsidP="009D0D9A">
      <w:pPr>
        <w:spacing w:after="0" w:line="240" w:lineRule="auto"/>
        <w:jc w:val="right"/>
        <w:rPr>
          <w:rFonts w:ascii="Verdana" w:hAnsi="Verdana"/>
        </w:rPr>
      </w:pPr>
      <w:r>
        <w:rPr>
          <w:rFonts w:ascii="Verdana" w:hAnsi="Verdana"/>
        </w:rPr>
        <w:t>Zenildo Ferreira de Oliveira</w:t>
      </w:r>
    </w:p>
    <w:p w:rsidR="00C6232F" w:rsidRDefault="00C6232F" w:rsidP="009D0D9A">
      <w:pPr>
        <w:spacing w:after="0" w:line="240" w:lineRule="auto"/>
        <w:jc w:val="right"/>
        <w:rPr>
          <w:rFonts w:ascii="Verdana" w:hAnsi="Verdana"/>
        </w:rPr>
      </w:pPr>
      <w:r>
        <w:rPr>
          <w:rFonts w:ascii="Verdana" w:hAnsi="Verdana"/>
        </w:rPr>
        <w:t>Engenheiro Civil</w:t>
      </w:r>
    </w:p>
    <w:p w:rsidR="00807D74" w:rsidRDefault="00807D74" w:rsidP="009D0D9A">
      <w:pPr>
        <w:spacing w:after="0" w:line="240" w:lineRule="auto"/>
        <w:jc w:val="right"/>
        <w:rPr>
          <w:rFonts w:ascii="Verdana" w:hAnsi="Verdana"/>
        </w:rPr>
      </w:pPr>
      <w:r>
        <w:rPr>
          <w:rFonts w:ascii="Verdana" w:hAnsi="Verdana"/>
        </w:rPr>
        <w:t>Subprefeitura dos Campi Externos</w:t>
      </w:r>
    </w:p>
    <w:p w:rsidR="00C6232F" w:rsidRDefault="00807D74" w:rsidP="00807D74">
      <w:pPr>
        <w:spacing w:after="0"/>
        <w:jc w:val="right"/>
        <w:rPr>
          <w:rFonts w:ascii="Verdana" w:hAnsi="Verdana"/>
        </w:rPr>
      </w:pPr>
      <w:r>
        <w:rPr>
          <w:rFonts w:ascii="Verdana" w:hAnsi="Verdana"/>
        </w:rPr>
        <w:t>Coordenação Centro da Cidade</w:t>
      </w:r>
    </w:p>
    <w:p w:rsidR="00C6232F" w:rsidRDefault="00C6232F" w:rsidP="00C6232F"/>
    <w:p w:rsidR="00D86EE0" w:rsidRDefault="00D86EE0" w:rsidP="00C6232F"/>
    <w:p w:rsidR="00881E09" w:rsidRDefault="00881E09">
      <w:r>
        <w:br w:type="page"/>
      </w:r>
    </w:p>
    <w:p w:rsidR="004D561A" w:rsidRPr="00E07DC8" w:rsidRDefault="004D561A" w:rsidP="004D561A">
      <w:pPr>
        <w:ind w:left="-540" w:right="-261"/>
        <w:jc w:val="center"/>
        <w:rPr>
          <w:rFonts w:ascii="Arial" w:hAnsi="Arial" w:cs="Arial"/>
          <w:b/>
          <w:sz w:val="28"/>
          <w:szCs w:val="28"/>
        </w:rPr>
      </w:pPr>
      <w:r w:rsidRPr="00E07DC8">
        <w:rPr>
          <w:rFonts w:ascii="Arial" w:hAnsi="Arial" w:cs="Arial"/>
          <w:b/>
          <w:sz w:val="28"/>
          <w:szCs w:val="28"/>
        </w:rPr>
        <w:lastRenderedPageBreak/>
        <w:t>RELATÓRIO FOTOGRÁFICO</w:t>
      </w:r>
    </w:p>
    <w:p w:rsidR="004D561A" w:rsidRDefault="004D561A" w:rsidP="004D561A">
      <w:pPr>
        <w:spacing w:before="240" w:line="360" w:lineRule="auto"/>
        <w:ind w:left="-540" w:right="-261"/>
        <w:jc w:val="center"/>
        <w:rPr>
          <w:rFonts w:ascii="Arial" w:hAnsi="Arial" w:cs="Arial"/>
          <w:b/>
          <w:u w:val="single"/>
        </w:rPr>
      </w:pPr>
      <w:r w:rsidRPr="00482AEB">
        <w:rPr>
          <w:rFonts w:ascii="Arial" w:hAnsi="Arial" w:cs="Arial"/>
          <w:b/>
          <w:u w:val="single"/>
        </w:rPr>
        <w:t>Este relatório tem o objetivo fazer o registro fotográfico,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71"/>
      </w:tblGrid>
      <w:tr w:rsidR="00881E09" w:rsidTr="00712C05">
        <w:trPr>
          <w:trHeight w:val="4535"/>
        </w:trPr>
        <w:tc>
          <w:tcPr>
            <w:tcW w:w="9071" w:type="dxa"/>
          </w:tcPr>
          <w:p w:rsidR="00881E09" w:rsidRDefault="00881E09" w:rsidP="0022671F">
            <w:pPr>
              <w:jc w:val="center"/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caps/>
                <w:noProof/>
                <w:sz w:val="18"/>
                <w:szCs w:val="18"/>
                <w:u w:val="single"/>
              </w:rPr>
              <w:drawing>
                <wp:inline distT="0" distB="0" distL="0" distR="0">
                  <wp:extent cx="4193797" cy="3240000"/>
                  <wp:effectExtent l="19050" t="0" r="0" b="0"/>
                  <wp:docPr id="41" name="Imagem 40" descr="2014-04-02 11.05.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05.03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3797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E09" w:rsidRDefault="0022671F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22671F">
              <w:rPr>
                <w:rFonts w:ascii="Arial" w:hAnsi="Arial" w:cs="Arial"/>
                <w:caps/>
                <w:sz w:val="18"/>
                <w:szCs w:val="18"/>
              </w:rPr>
              <w:t>Foto 1 - Vista da LAJE DE COBERTURA DO HALL DE ENTRADA DO PRÉDIO.</w:t>
            </w:r>
          </w:p>
          <w:p w:rsidR="00712C05" w:rsidRPr="0022671F" w:rsidRDefault="00712C05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</w:p>
        </w:tc>
      </w:tr>
      <w:tr w:rsidR="00881E09" w:rsidTr="00712C05">
        <w:tc>
          <w:tcPr>
            <w:tcW w:w="9071" w:type="dxa"/>
          </w:tcPr>
          <w:p w:rsidR="00881E09" w:rsidRPr="0022671F" w:rsidRDefault="00881E09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22671F">
              <w:rPr>
                <w:rFonts w:ascii="Arial" w:hAnsi="Arial" w:cs="Arial"/>
                <w:caps/>
                <w:noProof/>
                <w:sz w:val="18"/>
                <w:szCs w:val="18"/>
              </w:rPr>
              <w:drawing>
                <wp:inline distT="0" distB="0" distL="0" distR="0">
                  <wp:extent cx="4229743" cy="3240000"/>
                  <wp:effectExtent l="19050" t="0" r="0" b="0"/>
                  <wp:docPr id="45" name="Imagem 44" descr="2014-04-02 11.09.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09.33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9743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E09" w:rsidRDefault="0022671F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22671F">
              <w:rPr>
                <w:rFonts w:ascii="Arial" w:hAnsi="Arial" w:cs="Arial"/>
                <w:caps/>
                <w:sz w:val="18"/>
                <w:szCs w:val="18"/>
              </w:rPr>
              <w:t>fOTO 2 - dETALHE DO ENCONTRO DO PRÉDIO PRINCIPAL COM A LAJE DE COBERTURA DO HALL DE ENTRADA DO PRéDIO.</w:t>
            </w:r>
          </w:p>
          <w:p w:rsidR="00712C05" w:rsidRDefault="00712C05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</w:p>
          <w:p w:rsidR="00712C05" w:rsidRPr="0022671F" w:rsidRDefault="00712C05" w:rsidP="0022671F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</w:p>
        </w:tc>
      </w:tr>
      <w:tr w:rsidR="00881E09" w:rsidTr="00712C05">
        <w:tc>
          <w:tcPr>
            <w:tcW w:w="9071" w:type="dxa"/>
          </w:tcPr>
          <w:p w:rsidR="00881E09" w:rsidRDefault="00FF0D58" w:rsidP="00712C05">
            <w:pPr>
              <w:jc w:val="center"/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caps/>
                <w:noProof/>
                <w:sz w:val="18"/>
                <w:szCs w:val="18"/>
                <w:u w:val="single"/>
              </w:rPr>
              <w:lastRenderedPageBreak/>
              <w:drawing>
                <wp:inline distT="0" distB="0" distL="0" distR="0">
                  <wp:extent cx="4294990" cy="3240000"/>
                  <wp:effectExtent l="19050" t="0" r="0" b="0"/>
                  <wp:docPr id="46" name="Imagem 45" descr="2014-04-02 11.09.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09.57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990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71F" w:rsidRPr="00712C05" w:rsidRDefault="0022671F" w:rsidP="00712C05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sz w:val="18"/>
                <w:szCs w:val="18"/>
              </w:rPr>
              <w:t>fOTO 3 - dETALHE DO ENCONTRO DO PRÉDIO PRINCIPAL COM A LAJE DE COBERTURA DO HALL DE ENTRADA DO PRéDIO.</w:t>
            </w:r>
          </w:p>
          <w:p w:rsidR="00881E09" w:rsidRDefault="00881E09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</w:tc>
      </w:tr>
      <w:tr w:rsidR="00881E09" w:rsidTr="00712C05">
        <w:tc>
          <w:tcPr>
            <w:tcW w:w="9071" w:type="dxa"/>
          </w:tcPr>
          <w:p w:rsidR="00881E09" w:rsidRDefault="0083622F" w:rsidP="00712C05">
            <w:pPr>
              <w:jc w:val="center"/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caps/>
                <w:noProof/>
                <w:sz w:val="18"/>
                <w:szCs w:val="18"/>
                <w:u w:val="single"/>
              </w:rPr>
              <w:drawing>
                <wp:inline distT="0" distB="0" distL="0" distR="0">
                  <wp:extent cx="4294990" cy="3240000"/>
                  <wp:effectExtent l="19050" t="0" r="0" b="0"/>
                  <wp:docPr id="51" name="Imagem 50" descr="2014-04-02 11.19.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19.37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990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71F" w:rsidRPr="00712C05" w:rsidRDefault="0022671F" w:rsidP="00712C05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sz w:val="18"/>
                <w:szCs w:val="18"/>
              </w:rPr>
              <w:t>FOTO 4 - VISTA DO TELHADO DE COBERTURA DO HALL DE ENTRADA DO PRÉDIO</w:t>
            </w:r>
          </w:p>
          <w:p w:rsidR="00FF0D58" w:rsidRDefault="00FF0D58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  <w:p w:rsidR="00712C05" w:rsidRDefault="00712C05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</w:tc>
      </w:tr>
      <w:tr w:rsidR="00FF0D58" w:rsidTr="00712C05">
        <w:tc>
          <w:tcPr>
            <w:tcW w:w="9071" w:type="dxa"/>
          </w:tcPr>
          <w:p w:rsidR="00FF0D58" w:rsidRDefault="0083622F" w:rsidP="00712C05">
            <w:pPr>
              <w:jc w:val="center"/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b/>
                <w:caps/>
                <w:noProof/>
                <w:sz w:val="18"/>
                <w:szCs w:val="18"/>
                <w:u w:val="single"/>
              </w:rPr>
              <w:lastRenderedPageBreak/>
              <w:drawing>
                <wp:inline distT="0" distB="0" distL="0" distR="0">
                  <wp:extent cx="4294990" cy="3240000"/>
                  <wp:effectExtent l="19050" t="0" r="0" b="0"/>
                  <wp:docPr id="52" name="Imagem 51" descr="2014-04-02 11.19.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19.41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990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71F" w:rsidRPr="00712C05" w:rsidRDefault="0022671F" w:rsidP="00712C05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sz w:val="18"/>
                <w:szCs w:val="18"/>
              </w:rPr>
              <w:t>FOTO 5 - VISTA DO TELHADO DE COBERTURA DO HALL DE ENTRADA DO PRÉDIO</w:t>
            </w:r>
          </w:p>
          <w:p w:rsidR="00FF0D58" w:rsidRDefault="00FF0D58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</w:tc>
      </w:tr>
      <w:tr w:rsidR="0083622F" w:rsidTr="00712C05">
        <w:tc>
          <w:tcPr>
            <w:tcW w:w="9071" w:type="dxa"/>
          </w:tcPr>
          <w:p w:rsidR="0083622F" w:rsidRPr="00712C05" w:rsidRDefault="0083622F" w:rsidP="00712C05">
            <w:pPr>
              <w:tabs>
                <w:tab w:val="left" w:pos="7395"/>
              </w:tabs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drawing>
                <wp:inline distT="0" distB="0" distL="0" distR="0">
                  <wp:extent cx="4294990" cy="3240000"/>
                  <wp:effectExtent l="19050" t="0" r="0" b="0"/>
                  <wp:docPr id="61" name="Imagem 60" descr="2014-04-02 11.21.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21.09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990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71F" w:rsidRPr="00712C05" w:rsidRDefault="0022671F" w:rsidP="00712C05">
            <w:pPr>
              <w:jc w:val="center"/>
              <w:rPr>
                <w:rFonts w:ascii="Arial" w:hAnsi="Arial" w:cs="Arial"/>
                <w:caps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sz w:val="18"/>
                <w:szCs w:val="18"/>
              </w:rPr>
              <w:t>FOTO 6 - DETALHE DA JUNTA DE DILATAÇÃO ENTRE OS PRÉDIO, COM APLICAÇÃO DE MANTA ASFÁLTICA COM ACABAMENTO EM ALUMÍNIO PARA IMPERMEABILIZAÇÃO DA JUNTA DE DILATAÇÃO.</w:t>
            </w:r>
          </w:p>
          <w:p w:rsidR="0083622F" w:rsidRDefault="0083622F" w:rsidP="00881E09">
            <w:pPr>
              <w:rPr>
                <w:rFonts w:ascii="Arial" w:hAnsi="Arial" w:cs="Arial"/>
                <w:b/>
                <w:caps/>
                <w:sz w:val="18"/>
                <w:szCs w:val="18"/>
                <w:u w:val="single"/>
              </w:rPr>
            </w:pPr>
          </w:p>
        </w:tc>
      </w:tr>
      <w:tr w:rsidR="0083622F" w:rsidTr="00712C05">
        <w:tc>
          <w:tcPr>
            <w:tcW w:w="9071" w:type="dxa"/>
          </w:tcPr>
          <w:p w:rsidR="0083622F" w:rsidRPr="00712C05" w:rsidRDefault="0083622F" w:rsidP="00712C05">
            <w:pPr>
              <w:jc w:val="center"/>
              <w:rPr>
                <w:rFonts w:ascii="Arial" w:hAnsi="Arial" w:cs="Arial"/>
                <w:caps/>
                <w:noProof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lastRenderedPageBreak/>
              <w:drawing>
                <wp:inline distT="0" distB="0" distL="0" distR="0">
                  <wp:extent cx="2653048" cy="3600000"/>
                  <wp:effectExtent l="19050" t="0" r="0" b="0"/>
                  <wp:docPr id="62" name="Imagem 61" descr="2014-04-02 11.20.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20.40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48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drawing>
                <wp:inline distT="0" distB="0" distL="0" distR="0">
                  <wp:extent cx="2669886" cy="3600000"/>
                  <wp:effectExtent l="19050" t="0" r="0" b="0"/>
                  <wp:docPr id="65" name="Imagem 62" descr="2014-04-02 11.21.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21.05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886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622F" w:rsidRPr="00712C05" w:rsidRDefault="0022671F" w:rsidP="00712C05">
            <w:pPr>
              <w:jc w:val="center"/>
              <w:rPr>
                <w:rFonts w:ascii="Arial" w:hAnsi="Arial" w:cs="Arial"/>
                <w:caps/>
                <w:noProof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t>FOTOS 7 E 8 - DETALHES DA CALHA COLETORA DE ÁGUAS PLUVIAIS</w:t>
            </w:r>
          </w:p>
          <w:p w:rsidR="0083622F" w:rsidRPr="00712C05" w:rsidRDefault="0083622F" w:rsidP="00712C05">
            <w:pPr>
              <w:jc w:val="center"/>
              <w:rPr>
                <w:rFonts w:ascii="Arial" w:hAnsi="Arial" w:cs="Arial"/>
                <w:caps/>
                <w:noProof/>
                <w:sz w:val="18"/>
                <w:szCs w:val="18"/>
              </w:rPr>
            </w:pPr>
          </w:p>
        </w:tc>
      </w:tr>
      <w:tr w:rsidR="0083622F" w:rsidTr="00712C05">
        <w:tc>
          <w:tcPr>
            <w:tcW w:w="9071" w:type="dxa"/>
          </w:tcPr>
          <w:p w:rsidR="0083622F" w:rsidRPr="00712C05" w:rsidRDefault="0083622F" w:rsidP="00712C05">
            <w:pPr>
              <w:jc w:val="center"/>
              <w:rPr>
                <w:rFonts w:ascii="Arial" w:hAnsi="Arial" w:cs="Arial"/>
                <w:caps/>
                <w:noProof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drawing>
                <wp:inline distT="0" distB="0" distL="0" distR="0">
                  <wp:extent cx="4294990" cy="3240000"/>
                  <wp:effectExtent l="19050" t="0" r="0" b="0"/>
                  <wp:docPr id="64" name="Imagem 63" descr="2014-04-02 11.09.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-04-02 11.09.47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990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2671F" w:rsidRPr="00712C05" w:rsidRDefault="0022671F" w:rsidP="00712C05">
            <w:pPr>
              <w:jc w:val="center"/>
              <w:rPr>
                <w:rFonts w:ascii="Arial" w:hAnsi="Arial" w:cs="Arial"/>
                <w:caps/>
                <w:noProof/>
                <w:sz w:val="18"/>
                <w:szCs w:val="18"/>
              </w:rPr>
            </w:pPr>
            <w:r w:rsidRPr="00712C05">
              <w:rPr>
                <w:rFonts w:ascii="Arial" w:hAnsi="Arial" w:cs="Arial"/>
                <w:caps/>
                <w:noProof/>
                <w:sz w:val="18"/>
                <w:szCs w:val="18"/>
              </w:rPr>
              <w:t>FOTO 9 - DETALHE DA JUNTA DE DILATAÇÃO NA ALVENARIA DA ENTRADA DO PRÉDIO PRINCIPAL</w:t>
            </w:r>
          </w:p>
          <w:p w:rsidR="0083622F" w:rsidRDefault="0083622F" w:rsidP="00881E09">
            <w:pPr>
              <w:rPr>
                <w:rFonts w:ascii="Arial" w:hAnsi="Arial" w:cs="Arial"/>
                <w:b/>
                <w:caps/>
                <w:noProof/>
                <w:sz w:val="18"/>
                <w:szCs w:val="18"/>
                <w:u w:val="single"/>
              </w:rPr>
            </w:pPr>
          </w:p>
        </w:tc>
      </w:tr>
    </w:tbl>
    <w:p w:rsidR="00745328" w:rsidRDefault="00745328" w:rsidP="00881E09">
      <w:pPr>
        <w:rPr>
          <w:rFonts w:ascii="Arial" w:hAnsi="Arial" w:cs="Arial"/>
          <w:b/>
          <w:caps/>
          <w:sz w:val="18"/>
          <w:szCs w:val="18"/>
          <w:u w:val="single"/>
        </w:rPr>
      </w:pPr>
    </w:p>
    <w:sectPr w:rsidR="00745328" w:rsidSect="00446FCA">
      <w:headerReference w:type="default" r:id="rId19"/>
      <w:footerReference w:type="default" r:id="rId20"/>
      <w:pgSz w:w="11906" w:h="16838"/>
      <w:pgMar w:top="1417" w:right="1274" w:bottom="1417" w:left="1701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138E" w:rsidRDefault="005D138E" w:rsidP="00C6232F">
      <w:pPr>
        <w:spacing w:after="0" w:line="240" w:lineRule="auto"/>
      </w:pPr>
      <w:r>
        <w:separator/>
      </w:r>
    </w:p>
  </w:endnote>
  <w:endnote w:type="continuationSeparator" w:id="1">
    <w:p w:rsidR="005D138E" w:rsidRDefault="005D138E" w:rsidP="00C623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561A" w:rsidRDefault="004D561A" w:rsidP="00C6232F">
    <w:pPr>
      <w:pStyle w:val="Rodap"/>
      <w:jc w:val="center"/>
      <w:rPr>
        <w:b/>
        <w:color w:val="808080"/>
        <w:sz w:val="18"/>
      </w:rPr>
    </w:pPr>
    <w:r>
      <w:rPr>
        <w:b/>
        <w:color w:val="808080"/>
        <w:sz w:val="18"/>
      </w:rPr>
      <w:t>SUB-PREFEITURA DOS CAMPI EXTERNOS- UFRJ</w:t>
    </w:r>
  </w:p>
  <w:p w:rsidR="004D561A" w:rsidRDefault="004D561A" w:rsidP="00C6232F">
    <w:pPr>
      <w:pStyle w:val="Rodap"/>
      <w:jc w:val="center"/>
      <w:rPr>
        <w:color w:val="808080"/>
        <w:sz w:val="16"/>
      </w:rPr>
    </w:pPr>
    <w:r>
      <w:rPr>
        <w:color w:val="808080"/>
        <w:sz w:val="16"/>
      </w:rPr>
      <w:t>Av. Pasteur, 250 - Praia Vermelha - Rio de Janeiro -RJ - Cep.:22.290-240</w:t>
    </w:r>
  </w:p>
  <w:p w:rsidR="004D561A" w:rsidRDefault="004D561A" w:rsidP="00C6232F">
    <w:pPr>
      <w:pStyle w:val="Rodap"/>
      <w:jc w:val="center"/>
      <w:rPr>
        <w:color w:val="808080"/>
        <w:sz w:val="16"/>
      </w:rPr>
    </w:pPr>
    <w:r>
      <w:rPr>
        <w:color w:val="808080"/>
        <w:sz w:val="16"/>
      </w:rPr>
      <w:t>E-mail: praiavermelha@pu.ufrj.br</w:t>
    </w:r>
  </w:p>
  <w:p w:rsidR="004D561A" w:rsidRDefault="004D561A" w:rsidP="00C6232F">
    <w:pPr>
      <w:pStyle w:val="Rodap"/>
      <w:jc w:val="center"/>
      <w:rPr>
        <w:color w:val="808080"/>
        <w:sz w:val="16"/>
      </w:rPr>
    </w:pPr>
    <w:r>
      <w:rPr>
        <w:color w:val="808080"/>
        <w:sz w:val="16"/>
      </w:rPr>
      <w:t>Tel: 21) 3873-5010/ Fax: (21) 2542-6849</w:t>
    </w:r>
  </w:p>
  <w:p w:rsidR="004D561A" w:rsidRDefault="004D561A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138E" w:rsidRDefault="005D138E" w:rsidP="00C6232F">
      <w:pPr>
        <w:spacing w:after="0" w:line="240" w:lineRule="auto"/>
      </w:pPr>
      <w:r>
        <w:separator/>
      </w:r>
    </w:p>
  </w:footnote>
  <w:footnote w:type="continuationSeparator" w:id="1">
    <w:p w:rsidR="005D138E" w:rsidRDefault="005D138E" w:rsidP="00C623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561A" w:rsidRDefault="004D561A" w:rsidP="00C6232F">
    <w:pPr>
      <w:pStyle w:val="Cabealho"/>
      <w:jc w:val="center"/>
    </w:pPr>
    <w:r w:rsidRPr="00C6232F">
      <w:rPr>
        <w:noProof/>
        <w:lang w:eastAsia="pt-BR"/>
      </w:rPr>
      <w:drawing>
        <wp:inline distT="0" distB="0" distL="0" distR="0">
          <wp:extent cx="2324100" cy="1075784"/>
          <wp:effectExtent l="19050" t="0" r="0" b="0"/>
          <wp:docPr id="14" name="Imagem 1" descr="logo SUBP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SUBPU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5268" cy="1076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775F50"/>
    <w:multiLevelType w:val="multilevel"/>
    <w:tmpl w:val="B344C9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>
    <w:nsid w:val="3A823E04"/>
    <w:multiLevelType w:val="hybridMultilevel"/>
    <w:tmpl w:val="CEB4900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10274C2"/>
    <w:multiLevelType w:val="hybridMultilevel"/>
    <w:tmpl w:val="0910EAF4"/>
    <w:lvl w:ilvl="0" w:tplc="CBC007A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F70A29"/>
    <w:multiLevelType w:val="hybridMultilevel"/>
    <w:tmpl w:val="E71A747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4F1FA7"/>
    <w:multiLevelType w:val="hybridMultilevel"/>
    <w:tmpl w:val="26B41A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4818"/>
  </w:hdrShapeDefaults>
  <w:footnotePr>
    <w:footnote w:id="0"/>
    <w:footnote w:id="1"/>
  </w:footnotePr>
  <w:endnotePr>
    <w:endnote w:id="0"/>
    <w:endnote w:id="1"/>
  </w:endnotePr>
  <w:compat/>
  <w:rsids>
    <w:rsidRoot w:val="00A4672D"/>
    <w:rsid w:val="0005387E"/>
    <w:rsid w:val="000603B0"/>
    <w:rsid w:val="000E56C5"/>
    <w:rsid w:val="00110AB7"/>
    <w:rsid w:val="001135FB"/>
    <w:rsid w:val="00193CB4"/>
    <w:rsid w:val="001E14D1"/>
    <w:rsid w:val="0022671F"/>
    <w:rsid w:val="00230D20"/>
    <w:rsid w:val="0027557A"/>
    <w:rsid w:val="00275DD6"/>
    <w:rsid w:val="002A7643"/>
    <w:rsid w:val="003121D5"/>
    <w:rsid w:val="00324BF3"/>
    <w:rsid w:val="0034119E"/>
    <w:rsid w:val="003C2154"/>
    <w:rsid w:val="003C38F9"/>
    <w:rsid w:val="003D3FD5"/>
    <w:rsid w:val="00432B56"/>
    <w:rsid w:val="00446FCA"/>
    <w:rsid w:val="00462615"/>
    <w:rsid w:val="00477C0D"/>
    <w:rsid w:val="00483A9E"/>
    <w:rsid w:val="004D561A"/>
    <w:rsid w:val="005D138E"/>
    <w:rsid w:val="006027AF"/>
    <w:rsid w:val="00616061"/>
    <w:rsid w:val="006B405A"/>
    <w:rsid w:val="006F1262"/>
    <w:rsid w:val="006F45DB"/>
    <w:rsid w:val="006F5A2B"/>
    <w:rsid w:val="00712C05"/>
    <w:rsid w:val="00745328"/>
    <w:rsid w:val="007719C3"/>
    <w:rsid w:val="0077475C"/>
    <w:rsid w:val="00791504"/>
    <w:rsid w:val="00807D74"/>
    <w:rsid w:val="0083622F"/>
    <w:rsid w:val="0087799C"/>
    <w:rsid w:val="00881E09"/>
    <w:rsid w:val="008F454C"/>
    <w:rsid w:val="0090362B"/>
    <w:rsid w:val="009630E8"/>
    <w:rsid w:val="00984FD0"/>
    <w:rsid w:val="00985813"/>
    <w:rsid w:val="009A131E"/>
    <w:rsid w:val="009A4186"/>
    <w:rsid w:val="009B4985"/>
    <w:rsid w:val="009B4A1A"/>
    <w:rsid w:val="009D0D9A"/>
    <w:rsid w:val="009D5DF7"/>
    <w:rsid w:val="009D623D"/>
    <w:rsid w:val="00A01C52"/>
    <w:rsid w:val="00A20D11"/>
    <w:rsid w:val="00A36F9D"/>
    <w:rsid w:val="00A4672D"/>
    <w:rsid w:val="00A75D47"/>
    <w:rsid w:val="00AB3BAC"/>
    <w:rsid w:val="00B126BD"/>
    <w:rsid w:val="00B14759"/>
    <w:rsid w:val="00B21610"/>
    <w:rsid w:val="00B34939"/>
    <w:rsid w:val="00B63BF8"/>
    <w:rsid w:val="00B92F6A"/>
    <w:rsid w:val="00BA6F82"/>
    <w:rsid w:val="00BC2BB3"/>
    <w:rsid w:val="00BD29EA"/>
    <w:rsid w:val="00BD7796"/>
    <w:rsid w:val="00BE540D"/>
    <w:rsid w:val="00BF358B"/>
    <w:rsid w:val="00C07A65"/>
    <w:rsid w:val="00C17E94"/>
    <w:rsid w:val="00C6232F"/>
    <w:rsid w:val="00CC0318"/>
    <w:rsid w:val="00D45142"/>
    <w:rsid w:val="00D76673"/>
    <w:rsid w:val="00D86EE0"/>
    <w:rsid w:val="00DB1FA4"/>
    <w:rsid w:val="00DD1A17"/>
    <w:rsid w:val="00DD260C"/>
    <w:rsid w:val="00E10EDE"/>
    <w:rsid w:val="00E17936"/>
    <w:rsid w:val="00E40874"/>
    <w:rsid w:val="00E7457B"/>
    <w:rsid w:val="00EE3693"/>
    <w:rsid w:val="00EF5253"/>
    <w:rsid w:val="00EF5815"/>
    <w:rsid w:val="00F55D59"/>
    <w:rsid w:val="00F65EC3"/>
    <w:rsid w:val="00F848EF"/>
    <w:rsid w:val="00F9474B"/>
    <w:rsid w:val="00FA15E6"/>
    <w:rsid w:val="00FB21FB"/>
    <w:rsid w:val="00FB3BCC"/>
    <w:rsid w:val="00FB4ECD"/>
    <w:rsid w:val="00FC66FB"/>
    <w:rsid w:val="00FF0D58"/>
    <w:rsid w:val="00FF4195"/>
    <w:rsid w:val="00FF57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1"/>
      <o:rules v:ext="edit">
        <o:r id="V:Rule2" type="callout" idref="#_x0000_s1027"/>
        <o:r id="V:Rule3" type="callout" idref="#_x0000_s1028"/>
        <o:r id="V:Rule5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126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E36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E3693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rsid w:val="00C6232F"/>
    <w:pPr>
      <w:tabs>
        <w:tab w:val="center" w:pos="4419"/>
        <w:tab w:val="right" w:pos="88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abealhoChar">
    <w:name w:val="Cabeçalho Char"/>
    <w:basedOn w:val="Fontepargpadro"/>
    <w:link w:val="Cabealho"/>
    <w:rsid w:val="00C6232F"/>
    <w:rPr>
      <w:rFonts w:ascii="Times New Roman" w:eastAsia="Times New Roman" w:hAnsi="Times New Roman" w:cs="Times New Roman"/>
      <w:sz w:val="24"/>
      <w:szCs w:val="24"/>
    </w:rPr>
  </w:style>
  <w:style w:type="paragraph" w:customStyle="1" w:styleId="Corpodetexto21">
    <w:name w:val="Corpo de texto 21"/>
    <w:basedOn w:val="Normal"/>
    <w:uiPriority w:val="99"/>
    <w:rsid w:val="00C6232F"/>
    <w:pPr>
      <w:overflowPunct w:val="0"/>
      <w:autoSpaceDE w:val="0"/>
      <w:autoSpaceDN w:val="0"/>
      <w:adjustRightInd w:val="0"/>
      <w:spacing w:after="0" w:line="240" w:lineRule="auto"/>
      <w:ind w:left="993"/>
      <w:jc w:val="both"/>
      <w:textAlignment w:val="baseline"/>
    </w:pPr>
    <w:rPr>
      <w:rFonts w:ascii="Arial" w:eastAsia="Times New Roman" w:hAnsi="Arial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nhideWhenUsed/>
    <w:rsid w:val="00C6232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C6232F"/>
  </w:style>
  <w:style w:type="table" w:styleId="Tabelacomgrade">
    <w:name w:val="Table Grid"/>
    <w:basedOn w:val="Tabelanormal"/>
    <w:rsid w:val="00C623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odetexto2">
    <w:name w:val="Body Text 2"/>
    <w:basedOn w:val="Normal"/>
    <w:link w:val="Corpodetexto2Char"/>
    <w:rsid w:val="004D561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rsid w:val="004D561A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110AB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E81119-F40F-4CD8-B12A-D9F6773760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6</Pages>
  <Words>369</Words>
  <Characters>1993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PREFEITURA</Company>
  <LinksUpToDate>false</LinksUpToDate>
  <CharactersWithSpaces>2358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zenildo</dc:creator>
  <cp:lastModifiedBy>ZENILDO FERREIRA DE OLIVEIRA</cp:lastModifiedBy>
  <cp:revision>5</cp:revision>
  <cp:lastPrinted>2014-05-07T14:54:00Z</cp:lastPrinted>
  <dcterms:created xsi:type="dcterms:W3CDTF">2014-07-23T23:58:00Z</dcterms:created>
  <dcterms:modified xsi:type="dcterms:W3CDTF">2014-07-24T11:22:00Z</dcterms:modified>
</cp:coreProperties>
</file>