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CDF" w:rsidRPr="00CB1245" w:rsidRDefault="00822CDF" w:rsidP="001D5ACB">
      <w:pPr>
        <w:spacing w:line="360" w:lineRule="auto"/>
        <w:jc w:val="center"/>
        <w:rPr>
          <w:rFonts w:cs="Arial"/>
          <w:b/>
          <w:sz w:val="20"/>
          <w:szCs w:val="20"/>
        </w:rPr>
      </w:pPr>
      <w:r w:rsidRPr="00CB1245">
        <w:rPr>
          <w:rFonts w:cs="Arial"/>
          <w:sz w:val="20"/>
          <w:szCs w:val="20"/>
        </w:rPr>
        <w:object w:dxaOrig="3024" w:dyaOrig="3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2.5pt" o:ole="" fillcolor="window">
            <v:imagedata r:id="rId7" o:title=""/>
          </v:shape>
          <o:OLEObject Type="Embed" ProgID="CPaint5" ShapeID="_x0000_i1025" DrawAspect="Content" ObjectID="_1473751384" r:id="rId8"/>
        </w:object>
      </w:r>
    </w:p>
    <w:p w:rsidR="00822CDF" w:rsidRPr="00CB1245" w:rsidRDefault="00822CDF" w:rsidP="001D5ACB">
      <w:pPr>
        <w:pStyle w:val="Legenda"/>
        <w:spacing w:line="360" w:lineRule="auto"/>
        <w:rPr>
          <w:rFonts w:ascii="Ecofont_Spranq_eco_Sans" w:hAnsi="Ecofont_Spranq_eco_Sans" w:cs="Arial"/>
          <w:sz w:val="20"/>
        </w:rPr>
      </w:pPr>
      <w:r w:rsidRPr="00CB1245">
        <w:rPr>
          <w:rFonts w:ascii="Ecofont_Spranq_eco_Sans" w:hAnsi="Ecofont_Spranq_eco_Sans" w:cs="Arial"/>
          <w:sz w:val="20"/>
        </w:rPr>
        <w:t>UNIVERSIDADE FEDERAL DO RIO DE JANEIRO</w:t>
      </w:r>
    </w:p>
    <w:p w:rsidR="00822CDF" w:rsidRPr="00CB1245" w:rsidRDefault="00822CDF" w:rsidP="001D5ACB">
      <w:pPr>
        <w:spacing w:line="360" w:lineRule="auto"/>
        <w:jc w:val="center"/>
        <w:rPr>
          <w:rFonts w:cs="Arial"/>
          <w:b/>
          <w:sz w:val="20"/>
          <w:szCs w:val="20"/>
        </w:rPr>
      </w:pPr>
      <w:r w:rsidRPr="00CB1245">
        <w:rPr>
          <w:rFonts w:cs="Arial"/>
          <w:b/>
          <w:sz w:val="20"/>
          <w:szCs w:val="20"/>
        </w:rPr>
        <w:t>Pró- Reitoria de Gestão e Governança/PR-6</w:t>
      </w:r>
    </w:p>
    <w:p w:rsidR="00822CDF" w:rsidRPr="00CB1245" w:rsidRDefault="00822CDF" w:rsidP="001D5ACB">
      <w:pPr>
        <w:spacing w:line="360" w:lineRule="auto"/>
        <w:jc w:val="center"/>
        <w:rPr>
          <w:rFonts w:cs="Arial"/>
          <w:b/>
          <w:sz w:val="20"/>
          <w:szCs w:val="20"/>
        </w:rPr>
      </w:pPr>
    </w:p>
    <w:p w:rsidR="00860FBF" w:rsidRPr="00CB1245" w:rsidRDefault="00860FBF" w:rsidP="001D5ACB">
      <w:pPr>
        <w:spacing w:line="360" w:lineRule="auto"/>
        <w:jc w:val="center"/>
        <w:rPr>
          <w:rFonts w:cs="Arial"/>
          <w:b/>
          <w:sz w:val="20"/>
          <w:szCs w:val="20"/>
        </w:rPr>
      </w:pPr>
      <w:r w:rsidRPr="00CB1245">
        <w:rPr>
          <w:rFonts w:cs="Arial"/>
          <w:b/>
          <w:sz w:val="20"/>
          <w:szCs w:val="20"/>
        </w:rPr>
        <w:t>TERMO DE CONTRATO N°. _____/_____</w:t>
      </w:r>
    </w:p>
    <w:p w:rsidR="00860FBF" w:rsidRPr="00CB1245" w:rsidRDefault="00860FBF" w:rsidP="001D5ACB">
      <w:pPr>
        <w:spacing w:line="360" w:lineRule="auto"/>
        <w:jc w:val="center"/>
        <w:rPr>
          <w:rFonts w:cs="Arial"/>
          <w:b/>
          <w:sz w:val="20"/>
          <w:szCs w:val="20"/>
        </w:rPr>
      </w:pPr>
    </w:p>
    <w:p w:rsidR="00C51F2D" w:rsidRPr="00CB1245" w:rsidRDefault="00860FBF" w:rsidP="001D5ACB">
      <w:pPr>
        <w:spacing w:line="360" w:lineRule="auto"/>
        <w:jc w:val="both"/>
        <w:rPr>
          <w:rFonts w:cs="Arial"/>
          <w:sz w:val="20"/>
          <w:szCs w:val="20"/>
          <w:lang w:eastAsia="ar-SA"/>
        </w:rPr>
      </w:pPr>
      <w:r w:rsidRPr="00CB1245">
        <w:rPr>
          <w:rFonts w:cs="Arial"/>
          <w:sz w:val="20"/>
          <w:szCs w:val="20"/>
          <w:lang w:eastAsia="ar-SA"/>
        </w:rPr>
        <w:t xml:space="preserve">PROCESSO Nº </w:t>
      </w:r>
      <w:r w:rsidRPr="00CB1245">
        <w:rPr>
          <w:rFonts w:cs="Arial"/>
          <w:sz w:val="20"/>
          <w:szCs w:val="20"/>
        </w:rPr>
        <w:t>23079.</w:t>
      </w:r>
      <w:r w:rsidR="00047377" w:rsidRPr="00CB1245">
        <w:rPr>
          <w:rFonts w:cs="Arial"/>
          <w:sz w:val="20"/>
          <w:szCs w:val="20"/>
        </w:rPr>
        <w:t>043180/2014-10</w:t>
      </w:r>
    </w:p>
    <w:p w:rsidR="00CB1245" w:rsidRPr="00CB1245" w:rsidRDefault="00CB1245" w:rsidP="001D5ACB">
      <w:pPr>
        <w:spacing w:line="360" w:lineRule="auto"/>
        <w:ind w:left="3402"/>
        <w:jc w:val="both"/>
        <w:rPr>
          <w:rFonts w:cs="Arial"/>
          <w:sz w:val="20"/>
          <w:szCs w:val="20"/>
          <w:lang w:eastAsia="ar-SA"/>
        </w:rPr>
      </w:pPr>
    </w:p>
    <w:p w:rsidR="00860FBF" w:rsidRPr="00CB1245" w:rsidRDefault="00860FBF" w:rsidP="001D5ACB">
      <w:pPr>
        <w:spacing w:line="360" w:lineRule="auto"/>
        <w:ind w:left="3402"/>
        <w:jc w:val="both"/>
        <w:rPr>
          <w:rFonts w:cs="Arial"/>
          <w:sz w:val="20"/>
          <w:szCs w:val="20"/>
        </w:rPr>
      </w:pPr>
      <w:r w:rsidRPr="00CB1245">
        <w:rPr>
          <w:rFonts w:cs="Arial"/>
          <w:sz w:val="20"/>
          <w:szCs w:val="20"/>
          <w:lang w:eastAsia="ar-SA"/>
        </w:rPr>
        <w:t xml:space="preserve">CONTRATO DE AQUISIÇÃO DE SISTEMAS MODULARES PARA CENTRO NACIONAL PARA A IDENTIFICAÇÃO MOLECULAR DO PESCADO (CENIMP), QUE ENTRE SI CELEBRAM A UNIVERSIDADE FEDERAL DO RIO DE JANEIRO E A EMPRESA </w:t>
      </w:r>
      <w:r w:rsidRPr="00CB1245">
        <w:rPr>
          <w:rFonts w:cs="Arial"/>
          <w:sz w:val="20"/>
          <w:szCs w:val="20"/>
        </w:rPr>
        <w:t>________.</w:t>
      </w:r>
    </w:p>
    <w:p w:rsidR="00C51F2D" w:rsidRPr="00CB1245" w:rsidRDefault="00C51F2D" w:rsidP="001D5ACB">
      <w:pPr>
        <w:spacing w:line="360" w:lineRule="auto"/>
        <w:ind w:left="3686"/>
        <w:jc w:val="both"/>
        <w:rPr>
          <w:rFonts w:cs="Arial"/>
          <w:sz w:val="20"/>
          <w:szCs w:val="20"/>
        </w:rPr>
      </w:pPr>
    </w:p>
    <w:p w:rsidR="00087B83" w:rsidRPr="00CB1245" w:rsidRDefault="00860FBF" w:rsidP="001D5ACB">
      <w:pPr>
        <w:spacing w:line="360" w:lineRule="auto"/>
        <w:ind w:firstLine="709"/>
        <w:jc w:val="both"/>
        <w:rPr>
          <w:rFonts w:cs="Arial"/>
          <w:sz w:val="20"/>
          <w:szCs w:val="20"/>
        </w:rPr>
      </w:pPr>
      <w:r w:rsidRPr="00CB1245">
        <w:rPr>
          <w:rFonts w:cs="Arial"/>
          <w:sz w:val="20"/>
          <w:szCs w:val="20"/>
        </w:rPr>
        <w:t>A</w:t>
      </w:r>
      <w:r w:rsidRPr="00CB1245">
        <w:rPr>
          <w:rFonts w:eastAsia="Arial Unicode MS" w:cs="Arial"/>
          <w:sz w:val="20"/>
          <w:szCs w:val="20"/>
          <w:lang w:eastAsia="ar-SA"/>
        </w:rPr>
        <w:t xml:space="preserve"> </w:t>
      </w:r>
      <w:r w:rsidRPr="00CB1245">
        <w:rPr>
          <w:rFonts w:cs="Arial"/>
          <w:b/>
          <w:sz w:val="20"/>
          <w:szCs w:val="20"/>
        </w:rPr>
        <w:t>UNIVERSIDADE FEDERAL DO RIO DE JANEIRO</w:t>
      </w:r>
      <w:r w:rsidRPr="00CB1245">
        <w:rPr>
          <w:rFonts w:cs="Arial"/>
          <w:sz w:val="20"/>
          <w:szCs w:val="20"/>
        </w:rPr>
        <w:t xml:space="preserve">, com sede na Avenida Pedro Calmon, nº 550, Prédio da Reitoria, Ilha do Fundão, na cidade do Rio de Janeiro/RJ, CEP 21941-901, inscrita no CNPJ sob o nº 33.663.683/0001-16, neste </w:t>
      </w:r>
      <w:proofErr w:type="gramStart"/>
      <w:r w:rsidRPr="00CB1245">
        <w:rPr>
          <w:rFonts w:cs="Arial"/>
          <w:sz w:val="20"/>
          <w:szCs w:val="20"/>
        </w:rPr>
        <w:t>ato representada</w:t>
      </w:r>
      <w:proofErr w:type="gramEnd"/>
      <w:r w:rsidRPr="00CB1245">
        <w:rPr>
          <w:rFonts w:cs="Arial"/>
          <w:sz w:val="20"/>
          <w:szCs w:val="20"/>
        </w:rPr>
        <w:t xml:space="preserve"> pela Pró-Reitora de Gestão e Governança, Professora Aracéli Cristina de Sousa Ferreira, conforme delegação de competência determinada pela Portaria nº. 4.922 de 20 de julho de 2011, do Magnífico Reitor, doravante denominada CONTRATANTE, e a empresa ________ inscrita no CNPJ/MF sob o nº ________, sediada ________, em _____, doravante designada CONTRATADA, neste ato representada </w:t>
      </w:r>
      <w:proofErr w:type="gramStart"/>
      <w:r w:rsidRPr="00CB1245">
        <w:rPr>
          <w:rFonts w:cs="Arial"/>
          <w:sz w:val="20"/>
          <w:szCs w:val="20"/>
        </w:rPr>
        <w:t>pelo(</w:t>
      </w:r>
      <w:proofErr w:type="gramEnd"/>
      <w:r w:rsidRPr="00CB1245">
        <w:rPr>
          <w:rFonts w:cs="Arial"/>
          <w:sz w:val="20"/>
          <w:szCs w:val="20"/>
        </w:rPr>
        <w:t>a) Sr.(a)__________, portador(a) da Carteira de Identidade nº _____ expedida pelo</w:t>
      </w:r>
      <w:r w:rsidR="00CA5658" w:rsidRPr="00CB1245">
        <w:rPr>
          <w:rFonts w:cs="Arial"/>
          <w:sz w:val="20"/>
          <w:szCs w:val="20"/>
        </w:rPr>
        <w:t>(a</w:t>
      </w:r>
      <w:r w:rsidRPr="00CB1245">
        <w:rPr>
          <w:rFonts w:cs="Arial"/>
          <w:sz w:val="20"/>
          <w:szCs w:val="20"/>
        </w:rPr>
        <w:t>) ________, e CPF nº _______, tendo em vista o que consta no Processo nº 23079.</w:t>
      </w:r>
      <w:r w:rsidR="00047377" w:rsidRPr="00CB1245">
        <w:rPr>
          <w:rFonts w:cs="Arial"/>
          <w:sz w:val="20"/>
          <w:szCs w:val="20"/>
        </w:rPr>
        <w:t>043180</w:t>
      </w:r>
      <w:r w:rsidRPr="00CB1245">
        <w:rPr>
          <w:rFonts w:cs="Arial"/>
          <w:sz w:val="20"/>
          <w:szCs w:val="20"/>
        </w:rPr>
        <w:t>/201</w:t>
      </w:r>
      <w:r w:rsidR="00047377" w:rsidRPr="00CB1245">
        <w:rPr>
          <w:rFonts w:cs="Arial"/>
          <w:sz w:val="20"/>
          <w:szCs w:val="20"/>
        </w:rPr>
        <w:t>4</w:t>
      </w:r>
      <w:r w:rsidRPr="00CB1245">
        <w:rPr>
          <w:rFonts w:cs="Arial"/>
          <w:sz w:val="20"/>
          <w:szCs w:val="20"/>
        </w:rPr>
        <w:t>-</w:t>
      </w:r>
      <w:r w:rsidR="00047377" w:rsidRPr="00CB1245">
        <w:rPr>
          <w:rFonts w:cs="Arial"/>
          <w:sz w:val="20"/>
          <w:szCs w:val="20"/>
        </w:rPr>
        <w:t>10</w:t>
      </w:r>
      <w:r w:rsidRPr="00CB1245">
        <w:rPr>
          <w:rFonts w:cs="Arial"/>
          <w:sz w:val="20"/>
          <w:szCs w:val="20"/>
        </w:rPr>
        <w:t xml:space="preserve"> </w:t>
      </w:r>
      <w:r w:rsidR="0070059F" w:rsidRPr="00CB1245">
        <w:rPr>
          <w:rFonts w:cs="Arial"/>
          <w:sz w:val="20"/>
          <w:szCs w:val="20"/>
        </w:rPr>
        <w:t>e em observância às disposições da Lei nº 8.666, de 21 de junho de 1993</w:t>
      </w:r>
      <w:r w:rsidR="00510792" w:rsidRPr="00CB1245">
        <w:rPr>
          <w:rFonts w:cs="Arial"/>
          <w:sz w:val="20"/>
          <w:szCs w:val="20"/>
        </w:rPr>
        <w:t>,</w:t>
      </w:r>
      <w:r w:rsidR="0070059F" w:rsidRPr="00CB1245">
        <w:rPr>
          <w:rFonts w:cs="Arial"/>
          <w:sz w:val="20"/>
          <w:szCs w:val="20"/>
        </w:rPr>
        <w:t xml:space="preserve"> da Lei nº</w:t>
      </w:r>
      <w:r w:rsidR="00510792" w:rsidRPr="00CB1245">
        <w:rPr>
          <w:rFonts w:cs="Arial"/>
          <w:sz w:val="20"/>
          <w:szCs w:val="20"/>
        </w:rPr>
        <w:t xml:space="preserve"> 10.520, de 17 de julho de 2002 e</w:t>
      </w:r>
      <w:r w:rsidR="0070059F" w:rsidRPr="00CB1245">
        <w:rPr>
          <w:rFonts w:cs="Arial"/>
          <w:sz w:val="20"/>
          <w:szCs w:val="20"/>
        </w:rPr>
        <w:t xml:space="preserve"> </w:t>
      </w:r>
      <w:r w:rsidR="00510792" w:rsidRPr="00CB1245">
        <w:rPr>
          <w:rFonts w:cs="Arial"/>
          <w:sz w:val="20"/>
          <w:szCs w:val="20"/>
        </w:rPr>
        <w:t xml:space="preserve">na Lei nº 8.078, de 1990 - Código de Defesa do Consumidor, </w:t>
      </w:r>
      <w:r w:rsidR="0070059F" w:rsidRPr="00CB1245">
        <w:rPr>
          <w:rFonts w:cs="Arial"/>
          <w:sz w:val="20"/>
          <w:szCs w:val="20"/>
        </w:rPr>
        <w:t>resolvem celebrar o presente Termo de Contrato, decorrente do Pregão nº</w:t>
      </w:r>
      <w:r w:rsidR="0070059F" w:rsidRPr="00CB1245">
        <w:rPr>
          <w:rFonts w:cs="Arial"/>
          <w:color w:val="FF0000"/>
          <w:sz w:val="20"/>
          <w:szCs w:val="20"/>
        </w:rPr>
        <w:t>.......</w:t>
      </w:r>
      <w:r w:rsidR="0070059F" w:rsidRPr="00CB1245">
        <w:rPr>
          <w:rFonts w:cs="Arial"/>
          <w:sz w:val="20"/>
          <w:szCs w:val="20"/>
        </w:rPr>
        <w:t>/20</w:t>
      </w:r>
      <w:r w:rsidR="0070059F" w:rsidRPr="00CB1245">
        <w:rPr>
          <w:rFonts w:cs="Arial"/>
          <w:color w:val="FF0000"/>
          <w:sz w:val="20"/>
          <w:szCs w:val="20"/>
        </w:rPr>
        <w:t>....</w:t>
      </w:r>
      <w:r w:rsidR="0070059F" w:rsidRPr="00CB1245">
        <w:rPr>
          <w:rFonts w:cs="Arial"/>
          <w:sz w:val="20"/>
          <w:szCs w:val="20"/>
        </w:rPr>
        <w:t>, mediante as cláusulas e condições a seguir enunciadas.</w:t>
      </w:r>
    </w:p>
    <w:p w:rsidR="00087B83" w:rsidRPr="00CB1245" w:rsidRDefault="00087B83" w:rsidP="001D5ACB">
      <w:pPr>
        <w:spacing w:line="360" w:lineRule="auto"/>
        <w:jc w:val="both"/>
        <w:rPr>
          <w:rFonts w:cs="Arial"/>
          <w:sz w:val="20"/>
          <w:szCs w:val="20"/>
        </w:rPr>
      </w:pPr>
    </w:p>
    <w:p w:rsidR="0070059F" w:rsidRPr="00CB1245" w:rsidRDefault="0070059F" w:rsidP="001D5ACB">
      <w:pPr>
        <w:numPr>
          <w:ilvl w:val="0"/>
          <w:numId w:val="13"/>
        </w:numPr>
        <w:spacing w:line="360" w:lineRule="auto"/>
        <w:jc w:val="both"/>
        <w:rPr>
          <w:rFonts w:cs="Arial"/>
          <w:sz w:val="20"/>
          <w:szCs w:val="20"/>
        </w:rPr>
      </w:pPr>
      <w:r w:rsidRPr="00CB1245">
        <w:rPr>
          <w:rFonts w:cs="Arial"/>
          <w:b/>
          <w:sz w:val="20"/>
          <w:szCs w:val="20"/>
        </w:rPr>
        <w:t>CLÁUSULA PRIMEIRA – OBJETO</w:t>
      </w:r>
    </w:p>
    <w:p w:rsidR="0070059F" w:rsidRPr="00CB1245" w:rsidRDefault="0070059F" w:rsidP="001D5ACB">
      <w:pPr>
        <w:numPr>
          <w:ilvl w:val="1"/>
          <w:numId w:val="13"/>
        </w:numPr>
        <w:spacing w:line="360" w:lineRule="auto"/>
        <w:jc w:val="both"/>
        <w:rPr>
          <w:rFonts w:cs="Arial"/>
          <w:b/>
          <w:color w:val="000000"/>
          <w:sz w:val="20"/>
          <w:szCs w:val="20"/>
        </w:rPr>
      </w:pPr>
      <w:r w:rsidRPr="00CB1245">
        <w:rPr>
          <w:rFonts w:cs="Arial"/>
          <w:color w:val="000000"/>
          <w:sz w:val="20"/>
          <w:szCs w:val="20"/>
        </w:rPr>
        <w:t xml:space="preserve">O objeto do presente Termo de Contrato é a aquisição </w:t>
      </w:r>
      <w:r w:rsidR="00860FBF" w:rsidRPr="00CB1245">
        <w:rPr>
          <w:rFonts w:cs="Arial"/>
          <w:color w:val="000000"/>
          <w:sz w:val="20"/>
          <w:szCs w:val="20"/>
        </w:rPr>
        <w:t xml:space="preserve">com instalação e manutenção, durante o período de garantia, de sistemas modulares para implantação do Centro Nacional para a Identificação Molecular do Pescado (CENIMP), em atendimento às </w:t>
      </w:r>
      <w:r w:rsidR="001D5ACB" w:rsidRPr="00CB1245">
        <w:rPr>
          <w:rFonts w:cs="Arial"/>
          <w:color w:val="000000"/>
          <w:sz w:val="20"/>
          <w:szCs w:val="20"/>
        </w:rPr>
        <w:t>demandas laboratoriais da Rede N</w:t>
      </w:r>
      <w:r w:rsidR="00860FBF" w:rsidRPr="00CB1245">
        <w:rPr>
          <w:rFonts w:cs="Arial"/>
          <w:color w:val="000000"/>
          <w:sz w:val="20"/>
          <w:szCs w:val="20"/>
        </w:rPr>
        <w:t>acional para identificação Molecular do Pescado</w:t>
      </w:r>
      <w:r w:rsidRPr="00CB1245">
        <w:rPr>
          <w:rFonts w:cs="Arial"/>
          <w:color w:val="000000"/>
          <w:sz w:val="20"/>
          <w:szCs w:val="20"/>
        </w:rPr>
        <w:t>, conforme especificações e quantitativos estabelecidos no Edital do Pregão identificado no preâmbulo e na proposta vencedora, os quais integram este instrumento,</w:t>
      </w:r>
      <w:r w:rsidR="00CA1CFE" w:rsidRPr="00CB1245">
        <w:rPr>
          <w:rFonts w:cs="Arial"/>
          <w:color w:val="000000"/>
          <w:sz w:val="20"/>
          <w:szCs w:val="20"/>
        </w:rPr>
        <w:t xml:space="preserve"> independente de transcrição.</w:t>
      </w:r>
    </w:p>
    <w:p w:rsidR="00061023" w:rsidRPr="00CB1245" w:rsidRDefault="00061023" w:rsidP="001D5ACB">
      <w:pPr>
        <w:numPr>
          <w:ilvl w:val="1"/>
          <w:numId w:val="13"/>
        </w:numPr>
        <w:spacing w:line="360" w:lineRule="auto"/>
        <w:jc w:val="both"/>
        <w:rPr>
          <w:rFonts w:cs="Arial"/>
          <w:b/>
          <w:color w:val="000000"/>
          <w:sz w:val="20"/>
          <w:szCs w:val="20"/>
        </w:rPr>
      </w:pPr>
      <w:r w:rsidRPr="00CB1245">
        <w:rPr>
          <w:rFonts w:cs="Arial"/>
          <w:color w:val="000000"/>
          <w:sz w:val="20"/>
          <w:szCs w:val="20"/>
        </w:rPr>
        <w:t>Discriminação do objeto:</w:t>
      </w:r>
      <w:r w:rsidR="00C55574" w:rsidRPr="00CB1245">
        <w:rPr>
          <w:rFonts w:cs="Arial"/>
          <w:color w:val="000000"/>
          <w:sz w:val="20"/>
          <w:szCs w:val="20"/>
        </w:rPr>
        <w:t xml:space="preserve"> conforme anexo único.</w:t>
      </w:r>
    </w:p>
    <w:p w:rsidR="0021481A" w:rsidRPr="00CB1245" w:rsidRDefault="0021481A" w:rsidP="001D5ACB">
      <w:pPr>
        <w:spacing w:line="360" w:lineRule="auto"/>
        <w:ind w:left="284"/>
        <w:jc w:val="both"/>
        <w:rPr>
          <w:rFonts w:cs="Arial"/>
          <w:b/>
          <w:color w:val="000000"/>
          <w:sz w:val="20"/>
          <w:szCs w:val="20"/>
        </w:rPr>
      </w:pPr>
    </w:p>
    <w:p w:rsidR="0070059F" w:rsidRPr="00CB1245" w:rsidRDefault="0070059F" w:rsidP="001D5ACB">
      <w:pPr>
        <w:numPr>
          <w:ilvl w:val="0"/>
          <w:numId w:val="13"/>
        </w:numPr>
        <w:spacing w:line="360" w:lineRule="auto"/>
        <w:jc w:val="both"/>
        <w:rPr>
          <w:rFonts w:cs="Arial"/>
          <w:bCs/>
          <w:iCs/>
          <w:sz w:val="20"/>
          <w:szCs w:val="20"/>
        </w:rPr>
      </w:pPr>
      <w:r w:rsidRPr="00CB1245">
        <w:rPr>
          <w:rFonts w:cs="Arial"/>
          <w:b/>
          <w:sz w:val="20"/>
          <w:szCs w:val="20"/>
        </w:rPr>
        <w:t>CLÁUSULA SEGUNDA – VIGÊNCIA</w:t>
      </w:r>
    </w:p>
    <w:p w:rsidR="00C55574" w:rsidRPr="00CB1245" w:rsidRDefault="0070059F" w:rsidP="001D5ACB">
      <w:pPr>
        <w:numPr>
          <w:ilvl w:val="1"/>
          <w:numId w:val="13"/>
        </w:numPr>
        <w:spacing w:line="360" w:lineRule="auto"/>
        <w:jc w:val="both"/>
        <w:rPr>
          <w:rFonts w:cs="Arial"/>
          <w:bCs/>
          <w:iCs/>
          <w:sz w:val="20"/>
          <w:szCs w:val="20"/>
        </w:rPr>
      </w:pPr>
      <w:r w:rsidRPr="00CB1245">
        <w:rPr>
          <w:rFonts w:cs="Arial"/>
          <w:bCs/>
          <w:iCs/>
          <w:sz w:val="20"/>
          <w:szCs w:val="20"/>
        </w:rPr>
        <w:t>O prazo de vigência deste Termo de Contrato é de</w:t>
      </w:r>
      <w:r w:rsidR="00C55574" w:rsidRPr="00CB1245">
        <w:rPr>
          <w:rFonts w:cs="Arial"/>
          <w:bCs/>
          <w:iCs/>
          <w:sz w:val="20"/>
          <w:szCs w:val="20"/>
        </w:rPr>
        <w:t xml:space="preserve"> </w:t>
      </w:r>
      <w:r w:rsidR="00C55574" w:rsidRPr="00CB1245">
        <w:rPr>
          <w:rFonts w:cs="Arial"/>
          <w:b/>
          <w:bCs/>
          <w:iCs/>
          <w:sz w:val="20"/>
          <w:szCs w:val="20"/>
        </w:rPr>
        <w:t>515 (quinhentos e quinze) dias</w:t>
      </w:r>
      <w:r w:rsidR="00C55574" w:rsidRPr="00CB1245">
        <w:rPr>
          <w:rFonts w:cs="Arial"/>
          <w:bCs/>
          <w:iCs/>
          <w:sz w:val="20"/>
          <w:szCs w:val="20"/>
        </w:rPr>
        <w:t xml:space="preserve">, contados a partir da assinatura do contrato, sendo 120 (cento e vinte) dias para a entrega e instalação dos </w:t>
      </w:r>
      <w:r w:rsidR="00C55574" w:rsidRPr="00CB1245">
        <w:rPr>
          <w:rFonts w:cs="Arial"/>
          <w:bCs/>
          <w:iCs/>
          <w:sz w:val="20"/>
          <w:szCs w:val="20"/>
        </w:rPr>
        <w:lastRenderedPageBreak/>
        <w:t>módulos habitacionais, 10 (dez) dias para procedimentos administrativos, 20 (</w:t>
      </w:r>
      <w:r w:rsidR="001D5ACB" w:rsidRPr="00CB1245">
        <w:rPr>
          <w:rFonts w:cs="Arial"/>
          <w:bCs/>
          <w:iCs/>
          <w:sz w:val="20"/>
          <w:szCs w:val="20"/>
        </w:rPr>
        <w:t>vinte</w:t>
      </w:r>
      <w:r w:rsidR="00C55574" w:rsidRPr="00CB1245">
        <w:rPr>
          <w:rFonts w:cs="Arial"/>
          <w:bCs/>
          <w:iCs/>
          <w:sz w:val="20"/>
          <w:szCs w:val="20"/>
        </w:rPr>
        <w:t>) dias para o recebimento provisório e definitivo, e 365 (trezentos e sessenta e cinco) dias para a manutenção preventiva e corretiva, prorrogável na forma do art. 57, § 1°, da Lei n° 8.666, de 1993.</w:t>
      </w:r>
    </w:p>
    <w:p w:rsidR="0070059F" w:rsidRPr="00CB1245" w:rsidRDefault="0070059F" w:rsidP="001D5ACB">
      <w:pPr>
        <w:spacing w:line="360" w:lineRule="auto"/>
        <w:jc w:val="both"/>
        <w:rPr>
          <w:rFonts w:cs="Arial"/>
          <w:b/>
          <w:color w:val="000000"/>
          <w:sz w:val="20"/>
          <w:szCs w:val="20"/>
        </w:rPr>
      </w:pPr>
    </w:p>
    <w:p w:rsidR="0070059F" w:rsidRPr="00CB1245" w:rsidRDefault="0070059F" w:rsidP="001D5ACB">
      <w:pPr>
        <w:numPr>
          <w:ilvl w:val="0"/>
          <w:numId w:val="13"/>
        </w:numPr>
        <w:spacing w:line="360" w:lineRule="auto"/>
        <w:jc w:val="both"/>
        <w:rPr>
          <w:rFonts w:cs="Arial"/>
          <w:b/>
          <w:bCs/>
          <w:color w:val="000000"/>
          <w:sz w:val="20"/>
          <w:szCs w:val="20"/>
        </w:rPr>
      </w:pPr>
      <w:r w:rsidRPr="00CB1245">
        <w:rPr>
          <w:rFonts w:cs="Arial"/>
          <w:b/>
          <w:color w:val="000000"/>
          <w:sz w:val="20"/>
          <w:szCs w:val="20"/>
        </w:rPr>
        <w:t>CLÁUSULA TERCEIRA – PREÇO</w:t>
      </w:r>
    </w:p>
    <w:p w:rsidR="0070059F" w:rsidRPr="00CB1245" w:rsidRDefault="0070059F" w:rsidP="001D5ACB">
      <w:pPr>
        <w:numPr>
          <w:ilvl w:val="1"/>
          <w:numId w:val="13"/>
        </w:numPr>
        <w:spacing w:line="360" w:lineRule="auto"/>
        <w:jc w:val="both"/>
        <w:rPr>
          <w:rFonts w:cs="Arial"/>
          <w:b/>
          <w:bCs/>
          <w:color w:val="000000"/>
          <w:sz w:val="20"/>
          <w:szCs w:val="20"/>
        </w:rPr>
      </w:pPr>
      <w:r w:rsidRPr="00CB1245">
        <w:rPr>
          <w:rFonts w:cs="Arial"/>
          <w:color w:val="000000"/>
          <w:sz w:val="20"/>
          <w:szCs w:val="20"/>
        </w:rPr>
        <w:t xml:space="preserve">O valor do presente Termo de Contrato é de </w:t>
      </w:r>
      <w:proofErr w:type="gramStart"/>
      <w:r w:rsidRPr="00CB1245">
        <w:rPr>
          <w:rFonts w:cs="Arial"/>
          <w:color w:val="000000"/>
          <w:sz w:val="20"/>
          <w:szCs w:val="20"/>
        </w:rPr>
        <w:t>R$ ...</w:t>
      </w:r>
      <w:proofErr w:type="gramEnd"/>
      <w:r w:rsidRPr="00CB1245">
        <w:rPr>
          <w:rFonts w:cs="Arial"/>
          <w:color w:val="000000"/>
          <w:sz w:val="20"/>
          <w:szCs w:val="20"/>
        </w:rPr>
        <w:t>.........(...............)</w:t>
      </w:r>
      <w:r w:rsidRPr="00CB1245">
        <w:rPr>
          <w:rFonts w:cs="Arial"/>
          <w:b/>
          <w:bCs/>
          <w:color w:val="000000"/>
          <w:sz w:val="20"/>
          <w:szCs w:val="20"/>
        </w:rPr>
        <w:t>.</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087B83" w:rsidRPr="00CB1245" w:rsidRDefault="00087B83" w:rsidP="001D5ACB">
      <w:pPr>
        <w:spacing w:line="360" w:lineRule="auto"/>
        <w:ind w:left="284"/>
        <w:jc w:val="both"/>
        <w:rPr>
          <w:rFonts w:cs="Arial"/>
          <w:sz w:val="20"/>
          <w:szCs w:val="20"/>
        </w:rPr>
      </w:pPr>
    </w:p>
    <w:p w:rsidR="0070059F" w:rsidRPr="00CB1245" w:rsidRDefault="0070059F" w:rsidP="001D5ACB">
      <w:pPr>
        <w:numPr>
          <w:ilvl w:val="0"/>
          <w:numId w:val="13"/>
        </w:numPr>
        <w:spacing w:line="360" w:lineRule="auto"/>
        <w:jc w:val="both"/>
        <w:rPr>
          <w:rFonts w:cs="Arial"/>
          <w:sz w:val="20"/>
          <w:szCs w:val="20"/>
        </w:rPr>
      </w:pPr>
      <w:r w:rsidRPr="00CB1245">
        <w:rPr>
          <w:rFonts w:cs="Arial"/>
          <w:b/>
          <w:sz w:val="20"/>
          <w:szCs w:val="20"/>
        </w:rPr>
        <w:t>CLÁUSULA QUARTA – DOTAÇÃO ORÇAMENTÁRIA</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t>As despesas decorrentes desta contratação estão programadas em dotação orçamentária própria, prevista no orçamento da União, para o exercício de 20...</w:t>
      </w:r>
      <w:proofErr w:type="gramStart"/>
      <w:r w:rsidRPr="00CB1245">
        <w:rPr>
          <w:rFonts w:cs="Arial"/>
          <w:sz w:val="20"/>
          <w:szCs w:val="20"/>
        </w:rPr>
        <w:t>.,</w:t>
      </w:r>
      <w:proofErr w:type="gramEnd"/>
      <w:r w:rsidRPr="00CB1245">
        <w:rPr>
          <w:rFonts w:cs="Arial"/>
          <w:sz w:val="20"/>
          <w:szCs w:val="20"/>
        </w:rPr>
        <w:t xml:space="preserve"> na classificação abaixo:</w:t>
      </w:r>
    </w:p>
    <w:p w:rsidR="0070059F" w:rsidRPr="00CB1245" w:rsidRDefault="0070059F" w:rsidP="001D5ACB">
      <w:pPr>
        <w:spacing w:line="360" w:lineRule="auto"/>
        <w:ind w:left="851"/>
        <w:jc w:val="both"/>
        <w:rPr>
          <w:rFonts w:cs="Arial"/>
          <w:sz w:val="20"/>
          <w:szCs w:val="20"/>
        </w:rPr>
      </w:pPr>
      <w:r w:rsidRPr="00CB1245">
        <w:rPr>
          <w:rFonts w:cs="Arial"/>
          <w:sz w:val="20"/>
          <w:szCs w:val="20"/>
        </w:rPr>
        <w:t xml:space="preserve">Gestão/Unidade:  </w:t>
      </w:r>
    </w:p>
    <w:p w:rsidR="0070059F" w:rsidRPr="00CB1245" w:rsidRDefault="0070059F" w:rsidP="001D5ACB">
      <w:pPr>
        <w:spacing w:line="360" w:lineRule="auto"/>
        <w:ind w:left="851"/>
        <w:jc w:val="both"/>
        <w:rPr>
          <w:rFonts w:cs="Arial"/>
          <w:sz w:val="20"/>
          <w:szCs w:val="20"/>
        </w:rPr>
      </w:pPr>
      <w:r w:rsidRPr="00CB1245">
        <w:rPr>
          <w:rFonts w:cs="Arial"/>
          <w:sz w:val="20"/>
          <w:szCs w:val="20"/>
        </w:rPr>
        <w:t xml:space="preserve">Fonte: </w:t>
      </w:r>
    </w:p>
    <w:p w:rsidR="0070059F" w:rsidRPr="00CB1245" w:rsidRDefault="0070059F" w:rsidP="001D5ACB">
      <w:pPr>
        <w:spacing w:line="360" w:lineRule="auto"/>
        <w:ind w:left="851"/>
        <w:jc w:val="both"/>
        <w:rPr>
          <w:rFonts w:cs="Arial"/>
          <w:sz w:val="20"/>
          <w:szCs w:val="20"/>
        </w:rPr>
      </w:pPr>
      <w:r w:rsidRPr="00CB1245">
        <w:rPr>
          <w:rFonts w:cs="Arial"/>
          <w:sz w:val="20"/>
          <w:szCs w:val="20"/>
        </w:rPr>
        <w:t xml:space="preserve">Programa de Trabalho:  </w:t>
      </w:r>
    </w:p>
    <w:p w:rsidR="0070059F" w:rsidRPr="00CB1245" w:rsidRDefault="0070059F" w:rsidP="001D5ACB">
      <w:pPr>
        <w:spacing w:line="360" w:lineRule="auto"/>
        <w:ind w:left="851"/>
        <w:jc w:val="both"/>
        <w:rPr>
          <w:rFonts w:cs="Arial"/>
          <w:sz w:val="20"/>
          <w:szCs w:val="20"/>
        </w:rPr>
      </w:pPr>
      <w:r w:rsidRPr="00CB1245">
        <w:rPr>
          <w:rFonts w:cs="Arial"/>
          <w:sz w:val="20"/>
          <w:szCs w:val="20"/>
        </w:rPr>
        <w:t xml:space="preserve">Elemento de Despesa:  </w:t>
      </w:r>
    </w:p>
    <w:p w:rsidR="0070059F" w:rsidRPr="00CB1245" w:rsidRDefault="0070059F" w:rsidP="001D5ACB">
      <w:pPr>
        <w:spacing w:line="360" w:lineRule="auto"/>
        <w:ind w:left="851"/>
        <w:jc w:val="both"/>
        <w:rPr>
          <w:rFonts w:cs="Arial"/>
          <w:sz w:val="20"/>
          <w:szCs w:val="20"/>
        </w:rPr>
      </w:pPr>
      <w:r w:rsidRPr="00CB1245">
        <w:rPr>
          <w:rFonts w:cs="Arial"/>
          <w:sz w:val="20"/>
          <w:szCs w:val="20"/>
        </w:rPr>
        <w:t>PI:</w:t>
      </w:r>
    </w:p>
    <w:p w:rsidR="00087B83" w:rsidRPr="00CB1245" w:rsidRDefault="00087B83" w:rsidP="001D5ACB">
      <w:pPr>
        <w:spacing w:line="360" w:lineRule="auto"/>
        <w:jc w:val="both"/>
        <w:rPr>
          <w:rFonts w:cs="Arial"/>
          <w:sz w:val="20"/>
          <w:szCs w:val="20"/>
        </w:rPr>
      </w:pPr>
    </w:p>
    <w:p w:rsidR="0070059F" w:rsidRPr="00CB1245" w:rsidRDefault="0070059F" w:rsidP="001D5ACB">
      <w:pPr>
        <w:numPr>
          <w:ilvl w:val="0"/>
          <w:numId w:val="13"/>
        </w:numPr>
        <w:spacing w:line="360" w:lineRule="auto"/>
        <w:jc w:val="both"/>
        <w:rPr>
          <w:rFonts w:cs="Arial"/>
          <w:sz w:val="20"/>
          <w:szCs w:val="20"/>
        </w:rPr>
      </w:pPr>
      <w:r w:rsidRPr="00CB1245">
        <w:rPr>
          <w:rFonts w:cs="Arial"/>
          <w:b/>
          <w:sz w:val="20"/>
          <w:szCs w:val="20"/>
        </w:rPr>
        <w:t>CLÁUSULA QUINTA – PAGAMENTO</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t>O p</w:t>
      </w:r>
      <w:r w:rsidR="00061023" w:rsidRPr="00CB1245">
        <w:rPr>
          <w:rFonts w:cs="Arial"/>
          <w:sz w:val="20"/>
          <w:szCs w:val="20"/>
        </w:rPr>
        <w:t>razo para p</w:t>
      </w:r>
      <w:r w:rsidRPr="00CB1245">
        <w:rPr>
          <w:rFonts w:cs="Arial"/>
          <w:sz w:val="20"/>
          <w:szCs w:val="20"/>
        </w:rPr>
        <w:t xml:space="preserve">agamento </w:t>
      </w:r>
      <w:r w:rsidR="00061023" w:rsidRPr="00CB1245">
        <w:rPr>
          <w:rFonts w:cs="Arial"/>
          <w:sz w:val="20"/>
          <w:szCs w:val="20"/>
        </w:rPr>
        <w:t>e demais condições a ele referentes encontram-se no Edital.</w:t>
      </w:r>
    </w:p>
    <w:p w:rsidR="00087B83" w:rsidRPr="00CB1245" w:rsidRDefault="00087B83" w:rsidP="001D5ACB">
      <w:pPr>
        <w:spacing w:line="360" w:lineRule="auto"/>
        <w:ind w:left="425"/>
        <w:jc w:val="both"/>
        <w:rPr>
          <w:rFonts w:cs="Arial"/>
          <w:sz w:val="20"/>
          <w:szCs w:val="20"/>
        </w:rPr>
      </w:pPr>
    </w:p>
    <w:p w:rsidR="0070059F" w:rsidRPr="00CB1245" w:rsidRDefault="0070059F" w:rsidP="001D5ACB">
      <w:pPr>
        <w:numPr>
          <w:ilvl w:val="0"/>
          <w:numId w:val="13"/>
        </w:numPr>
        <w:spacing w:line="360" w:lineRule="auto"/>
        <w:jc w:val="both"/>
        <w:rPr>
          <w:rFonts w:cs="Arial"/>
          <w:b/>
          <w:bCs/>
          <w:i/>
          <w:iCs/>
          <w:sz w:val="20"/>
          <w:szCs w:val="20"/>
        </w:rPr>
      </w:pPr>
      <w:r w:rsidRPr="00CB1245">
        <w:rPr>
          <w:rFonts w:cs="Arial"/>
          <w:b/>
          <w:smallCaps/>
          <w:sz w:val="20"/>
          <w:szCs w:val="20"/>
        </w:rPr>
        <w:t>CLÁUSULA SEXTA</w:t>
      </w:r>
      <w:r w:rsidRPr="00CB1245">
        <w:rPr>
          <w:rFonts w:cs="Arial"/>
          <w:b/>
          <w:sz w:val="20"/>
          <w:szCs w:val="20"/>
        </w:rPr>
        <w:t xml:space="preserve"> </w:t>
      </w:r>
      <w:r w:rsidRPr="00CB1245">
        <w:rPr>
          <w:rFonts w:cs="Arial"/>
          <w:b/>
          <w:smallCaps/>
          <w:sz w:val="20"/>
          <w:szCs w:val="20"/>
        </w:rPr>
        <w:t>–</w:t>
      </w:r>
      <w:r w:rsidRPr="00CB1245">
        <w:rPr>
          <w:rFonts w:cs="Arial"/>
          <w:b/>
          <w:sz w:val="20"/>
          <w:szCs w:val="20"/>
        </w:rPr>
        <w:t xml:space="preserve"> REAJUSTE</w:t>
      </w:r>
      <w:r w:rsidR="002B0D43" w:rsidRPr="00CB1245">
        <w:rPr>
          <w:rFonts w:cs="Arial"/>
          <w:b/>
          <w:sz w:val="20"/>
          <w:szCs w:val="20"/>
        </w:rPr>
        <w:t xml:space="preserve"> E ALTERAÇÕES</w:t>
      </w:r>
    </w:p>
    <w:p w:rsidR="0070059F" w:rsidRPr="00CB1245" w:rsidRDefault="0070059F" w:rsidP="001D5ACB">
      <w:pPr>
        <w:numPr>
          <w:ilvl w:val="1"/>
          <w:numId w:val="13"/>
        </w:numPr>
        <w:spacing w:line="360" w:lineRule="auto"/>
        <w:jc w:val="both"/>
        <w:rPr>
          <w:rFonts w:cs="Arial"/>
          <w:b/>
          <w:bCs/>
          <w:i/>
          <w:iCs/>
          <w:sz w:val="20"/>
          <w:szCs w:val="20"/>
        </w:rPr>
      </w:pPr>
      <w:r w:rsidRPr="00CB1245">
        <w:rPr>
          <w:rFonts w:cs="Arial"/>
          <w:sz w:val="20"/>
          <w:szCs w:val="20"/>
        </w:rPr>
        <w:t>O preço contratado é fixo e irreajustável.</w:t>
      </w:r>
      <w:r w:rsidRPr="00CB1245">
        <w:rPr>
          <w:rFonts w:cs="Arial"/>
          <w:b/>
          <w:bCs/>
          <w:i/>
          <w:iCs/>
          <w:sz w:val="20"/>
          <w:szCs w:val="20"/>
        </w:rPr>
        <w:t xml:space="preserve"> </w:t>
      </w:r>
    </w:p>
    <w:p w:rsidR="002B0D43" w:rsidRPr="00CB1245" w:rsidRDefault="002B0D43" w:rsidP="001D5ACB">
      <w:pPr>
        <w:numPr>
          <w:ilvl w:val="1"/>
          <w:numId w:val="13"/>
        </w:numPr>
        <w:spacing w:line="360" w:lineRule="auto"/>
        <w:jc w:val="both"/>
        <w:rPr>
          <w:rFonts w:cs="Arial"/>
          <w:sz w:val="20"/>
          <w:szCs w:val="20"/>
        </w:rPr>
      </w:pPr>
      <w:r w:rsidRPr="00CB1245">
        <w:rPr>
          <w:rFonts w:cs="Arial"/>
          <w:sz w:val="20"/>
          <w:szCs w:val="20"/>
        </w:rPr>
        <w:t>Eventuais alterações contratuais reger-se-ão pela disciplina do art. 65 da Lei nº 8.666, de 1993.</w:t>
      </w:r>
    </w:p>
    <w:p w:rsidR="002B0D43" w:rsidRPr="00CB1245" w:rsidRDefault="002B0D43" w:rsidP="001D5ACB">
      <w:pPr>
        <w:numPr>
          <w:ilvl w:val="1"/>
          <w:numId w:val="13"/>
        </w:numPr>
        <w:spacing w:line="360" w:lineRule="auto"/>
        <w:jc w:val="both"/>
        <w:rPr>
          <w:rFonts w:cs="Arial"/>
          <w:sz w:val="20"/>
          <w:szCs w:val="20"/>
        </w:rPr>
      </w:pPr>
      <w:r w:rsidRPr="00CB1245">
        <w:rPr>
          <w:rFonts w:cs="Arial"/>
          <w:sz w:val="20"/>
          <w:szCs w:val="20"/>
        </w:rPr>
        <w:t xml:space="preserve">A CONTRATADA é </w:t>
      </w:r>
      <w:proofErr w:type="gramStart"/>
      <w:r w:rsidRPr="00CB1245">
        <w:rPr>
          <w:rFonts w:cs="Arial"/>
          <w:sz w:val="20"/>
          <w:szCs w:val="20"/>
        </w:rPr>
        <w:t>obrigada a aceitar, nas mesmas condições contratuais, os acréscimos ou supressões que se fizerem necessários, até o limite de 25% (vinte e cinco por cento) do valor inicial atualizado do contrato</w:t>
      </w:r>
      <w:proofErr w:type="gramEnd"/>
      <w:r w:rsidRPr="00CB1245">
        <w:rPr>
          <w:rFonts w:cs="Arial"/>
          <w:sz w:val="20"/>
          <w:szCs w:val="20"/>
        </w:rPr>
        <w:t>.</w:t>
      </w:r>
    </w:p>
    <w:p w:rsidR="002B0D43" w:rsidRPr="00CB1245" w:rsidRDefault="002B0D43" w:rsidP="001D5ACB">
      <w:pPr>
        <w:numPr>
          <w:ilvl w:val="2"/>
          <w:numId w:val="13"/>
        </w:numPr>
        <w:spacing w:line="360" w:lineRule="auto"/>
        <w:jc w:val="both"/>
        <w:rPr>
          <w:rFonts w:cs="Arial"/>
          <w:sz w:val="20"/>
          <w:szCs w:val="20"/>
        </w:rPr>
      </w:pPr>
      <w:r w:rsidRPr="00CB1245">
        <w:rPr>
          <w:rFonts w:cs="Arial"/>
          <w:sz w:val="20"/>
          <w:szCs w:val="20"/>
        </w:rPr>
        <w:t>É vedado efetuar acréscimos nos quantitativos fixados pela ata de registro de preços, inclusive o acréscimo de que trata o § 1º do art. 65 da Lei nº 8.666, de 1993.</w:t>
      </w:r>
    </w:p>
    <w:p w:rsidR="002B0D43" w:rsidRPr="00CB1245" w:rsidRDefault="002B0D43" w:rsidP="001D5ACB">
      <w:pPr>
        <w:numPr>
          <w:ilvl w:val="1"/>
          <w:numId w:val="13"/>
        </w:numPr>
        <w:spacing w:line="360" w:lineRule="auto"/>
        <w:jc w:val="both"/>
        <w:rPr>
          <w:rFonts w:cs="Arial"/>
          <w:sz w:val="20"/>
          <w:szCs w:val="20"/>
        </w:rPr>
      </w:pPr>
      <w:r w:rsidRPr="00CB1245">
        <w:rPr>
          <w:rFonts w:cs="Arial"/>
          <w:sz w:val="20"/>
          <w:szCs w:val="20"/>
        </w:rPr>
        <w:t xml:space="preserve">As supressões </w:t>
      </w:r>
      <w:proofErr w:type="gramStart"/>
      <w:r w:rsidRPr="00CB1245">
        <w:rPr>
          <w:rFonts w:cs="Arial"/>
          <w:sz w:val="20"/>
          <w:szCs w:val="20"/>
        </w:rPr>
        <w:t>resultantes de acordo celebrado</w:t>
      </w:r>
      <w:proofErr w:type="gramEnd"/>
      <w:r w:rsidRPr="00CB1245">
        <w:rPr>
          <w:rFonts w:cs="Arial"/>
          <w:sz w:val="20"/>
          <w:szCs w:val="20"/>
        </w:rPr>
        <w:t xml:space="preserve"> entre as partes contratantes poderão exceder o limite de 25% (vinte e cinco por cento) do valor inicial atualizado do contrato.</w:t>
      </w:r>
    </w:p>
    <w:p w:rsidR="004368C5" w:rsidRPr="00CB1245" w:rsidRDefault="004368C5" w:rsidP="001D5ACB">
      <w:pPr>
        <w:spacing w:line="360" w:lineRule="auto"/>
        <w:ind w:left="425"/>
        <w:jc w:val="both"/>
        <w:rPr>
          <w:rFonts w:cs="Arial"/>
          <w:sz w:val="20"/>
          <w:szCs w:val="20"/>
        </w:rPr>
      </w:pPr>
    </w:p>
    <w:p w:rsidR="0070059F" w:rsidRPr="00CB1245" w:rsidRDefault="0070059F" w:rsidP="001D5ACB">
      <w:pPr>
        <w:numPr>
          <w:ilvl w:val="0"/>
          <w:numId w:val="13"/>
        </w:numPr>
        <w:spacing w:line="360" w:lineRule="auto"/>
        <w:jc w:val="both"/>
        <w:rPr>
          <w:rFonts w:cs="Arial"/>
          <w:bCs/>
          <w:iCs/>
          <w:sz w:val="20"/>
          <w:szCs w:val="20"/>
        </w:rPr>
      </w:pPr>
      <w:r w:rsidRPr="00CB1245">
        <w:rPr>
          <w:rFonts w:cs="Arial"/>
          <w:b/>
          <w:bCs/>
          <w:iCs/>
          <w:sz w:val="20"/>
          <w:szCs w:val="20"/>
        </w:rPr>
        <w:t>CLÁUSULA SÉTIMA – GARANTIA</w:t>
      </w:r>
      <w:r w:rsidRPr="00CB1245">
        <w:rPr>
          <w:rFonts w:cs="Arial"/>
          <w:sz w:val="20"/>
          <w:szCs w:val="20"/>
        </w:rPr>
        <w:t xml:space="preserve"> </w:t>
      </w:r>
      <w:r w:rsidRPr="00CB1245">
        <w:rPr>
          <w:rFonts w:cs="Arial"/>
          <w:b/>
          <w:sz w:val="20"/>
          <w:szCs w:val="20"/>
        </w:rPr>
        <w:t>DE EXECUÇÃO</w:t>
      </w:r>
    </w:p>
    <w:p w:rsidR="004368C5" w:rsidRPr="00CB1245" w:rsidRDefault="00DE173E" w:rsidP="001D5ACB">
      <w:pPr>
        <w:numPr>
          <w:ilvl w:val="1"/>
          <w:numId w:val="13"/>
        </w:numPr>
        <w:spacing w:line="360" w:lineRule="auto"/>
        <w:jc w:val="both"/>
        <w:rPr>
          <w:rFonts w:cs="Arial"/>
          <w:sz w:val="20"/>
          <w:szCs w:val="20"/>
        </w:rPr>
      </w:pPr>
      <w:r w:rsidRPr="00CB1245">
        <w:rPr>
          <w:rFonts w:cs="Arial"/>
          <w:i/>
          <w:color w:val="FF0000"/>
          <w:sz w:val="20"/>
          <w:szCs w:val="20"/>
        </w:rPr>
        <w:t xml:space="preserve"> </w:t>
      </w:r>
      <w:r w:rsidR="004368C5" w:rsidRPr="00CB1245">
        <w:rPr>
          <w:rFonts w:cs="Arial"/>
          <w:sz w:val="20"/>
          <w:szCs w:val="20"/>
        </w:rPr>
        <w:t xml:space="preserve">A CONTRATADA prestará garantia no valor de </w:t>
      </w:r>
      <w:r w:rsidR="004368C5" w:rsidRPr="00CB1245">
        <w:rPr>
          <w:rFonts w:cs="Arial"/>
          <w:b/>
          <w:sz w:val="20"/>
          <w:szCs w:val="20"/>
        </w:rPr>
        <w:t xml:space="preserve">R$ </w:t>
      </w:r>
      <w:r w:rsidR="004368C5" w:rsidRPr="00CB1245">
        <w:rPr>
          <w:rFonts w:cs="Arial"/>
          <w:b/>
          <w:color w:val="000000"/>
          <w:sz w:val="20"/>
          <w:szCs w:val="20"/>
        </w:rPr>
        <w:t>__________</w:t>
      </w:r>
      <w:r w:rsidR="004368C5" w:rsidRPr="00CB1245">
        <w:rPr>
          <w:rFonts w:cs="Arial"/>
          <w:color w:val="000000"/>
          <w:sz w:val="20"/>
          <w:szCs w:val="20"/>
        </w:rPr>
        <w:t xml:space="preserve"> </w:t>
      </w:r>
      <w:r w:rsidR="004368C5" w:rsidRPr="00CB1245">
        <w:rPr>
          <w:rFonts w:cs="Arial"/>
          <w:b/>
          <w:color w:val="000000"/>
          <w:sz w:val="20"/>
          <w:szCs w:val="20"/>
        </w:rPr>
        <w:t>(_____________)</w:t>
      </w:r>
      <w:r w:rsidR="004368C5" w:rsidRPr="00CB1245">
        <w:rPr>
          <w:rFonts w:cs="Arial"/>
          <w:b/>
          <w:sz w:val="20"/>
          <w:szCs w:val="20"/>
        </w:rPr>
        <w:t xml:space="preserve">, </w:t>
      </w:r>
      <w:r w:rsidR="004368C5" w:rsidRPr="00CB1245">
        <w:rPr>
          <w:rFonts w:cs="Arial"/>
          <w:sz w:val="20"/>
          <w:szCs w:val="20"/>
        </w:rPr>
        <w:t xml:space="preserve">correspondentes a 5% (cinco por cento) de seu valor total, no prazo de </w:t>
      </w:r>
      <w:r w:rsidR="004368C5" w:rsidRPr="00CB1245">
        <w:rPr>
          <w:rFonts w:cs="Arial"/>
          <w:b/>
          <w:sz w:val="20"/>
          <w:szCs w:val="20"/>
        </w:rPr>
        <w:t>10 (dez) dias após a assinatura do Termo de Contrato</w:t>
      </w:r>
      <w:r w:rsidR="004368C5" w:rsidRPr="00CB1245">
        <w:rPr>
          <w:rFonts w:cs="Arial"/>
          <w:sz w:val="20"/>
          <w:szCs w:val="20"/>
        </w:rPr>
        <w:t>, observadas as condições previstas no Edital.</w:t>
      </w:r>
    </w:p>
    <w:p w:rsidR="004368C5" w:rsidRPr="00CB1245" w:rsidRDefault="004368C5" w:rsidP="001D5ACB">
      <w:pPr>
        <w:numPr>
          <w:ilvl w:val="1"/>
          <w:numId w:val="13"/>
        </w:numPr>
        <w:spacing w:line="360" w:lineRule="auto"/>
        <w:jc w:val="both"/>
        <w:rPr>
          <w:rFonts w:cs="Arial"/>
          <w:sz w:val="20"/>
          <w:szCs w:val="20"/>
        </w:rPr>
      </w:pPr>
      <w:r w:rsidRPr="00CB1245">
        <w:rPr>
          <w:rFonts w:cs="Arial"/>
          <w:sz w:val="20"/>
          <w:szCs w:val="20"/>
        </w:rPr>
        <w:t>As condições relativas à garantia prestada são as estabelecidas no edital.</w:t>
      </w:r>
    </w:p>
    <w:p w:rsidR="0070059F" w:rsidRDefault="0070059F" w:rsidP="001D5ACB">
      <w:pPr>
        <w:spacing w:line="360" w:lineRule="auto"/>
        <w:jc w:val="both"/>
        <w:rPr>
          <w:rFonts w:cs="Arial"/>
          <w:b/>
          <w:sz w:val="20"/>
          <w:szCs w:val="20"/>
        </w:rPr>
      </w:pPr>
    </w:p>
    <w:p w:rsidR="00CB1245" w:rsidRPr="00CB1245" w:rsidRDefault="00CB1245" w:rsidP="001D5ACB">
      <w:pPr>
        <w:spacing w:line="360" w:lineRule="auto"/>
        <w:jc w:val="both"/>
        <w:rPr>
          <w:rFonts w:cs="Arial"/>
          <w:b/>
          <w:sz w:val="20"/>
          <w:szCs w:val="20"/>
        </w:rPr>
      </w:pPr>
    </w:p>
    <w:p w:rsidR="0070059F" w:rsidRPr="00CB1245" w:rsidRDefault="0070059F" w:rsidP="001D5ACB">
      <w:pPr>
        <w:numPr>
          <w:ilvl w:val="0"/>
          <w:numId w:val="13"/>
        </w:numPr>
        <w:spacing w:line="360" w:lineRule="auto"/>
        <w:jc w:val="both"/>
        <w:rPr>
          <w:rFonts w:cs="Arial"/>
          <w:sz w:val="20"/>
          <w:szCs w:val="20"/>
        </w:rPr>
      </w:pPr>
      <w:r w:rsidRPr="00CB1245">
        <w:rPr>
          <w:rFonts w:cs="Arial"/>
          <w:b/>
          <w:sz w:val="20"/>
          <w:szCs w:val="20"/>
        </w:rPr>
        <w:lastRenderedPageBreak/>
        <w:t>CLÁUSULA OITAVA - ENTREGA E RECEBIMENTO DO OBJETO</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t>As condições de entrega e recebimento do objeto são aquelas previstas no Termo de Referência.</w:t>
      </w:r>
    </w:p>
    <w:p w:rsidR="00087B83" w:rsidRPr="00CB1245" w:rsidRDefault="00087B83" w:rsidP="001D5ACB">
      <w:pPr>
        <w:spacing w:line="360" w:lineRule="auto"/>
        <w:ind w:left="425"/>
        <w:jc w:val="both"/>
        <w:rPr>
          <w:rFonts w:cs="Arial"/>
          <w:sz w:val="20"/>
          <w:szCs w:val="20"/>
        </w:rPr>
      </w:pPr>
    </w:p>
    <w:p w:rsidR="0070059F" w:rsidRPr="00CB1245" w:rsidRDefault="0070059F" w:rsidP="001D5ACB">
      <w:pPr>
        <w:numPr>
          <w:ilvl w:val="0"/>
          <w:numId w:val="13"/>
        </w:numPr>
        <w:spacing w:line="360" w:lineRule="auto"/>
        <w:jc w:val="both"/>
        <w:rPr>
          <w:rFonts w:cs="Arial"/>
          <w:sz w:val="20"/>
          <w:szCs w:val="20"/>
        </w:rPr>
      </w:pPr>
      <w:r w:rsidRPr="00CB1245">
        <w:rPr>
          <w:rFonts w:cs="Arial"/>
          <w:b/>
          <w:bCs/>
          <w:iCs/>
          <w:sz w:val="20"/>
          <w:szCs w:val="20"/>
        </w:rPr>
        <w:t>CLAÚSULA NONA - FISCALIZAÇÃO</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t>A fiscalização da execução do objeto será efetuada por Comissão/Representante designado pela C</w:t>
      </w:r>
      <w:r w:rsidR="00DE173E" w:rsidRPr="00CB1245">
        <w:rPr>
          <w:rFonts w:cs="Arial"/>
          <w:sz w:val="20"/>
          <w:szCs w:val="20"/>
        </w:rPr>
        <w:t>ONTRATANTE</w:t>
      </w:r>
      <w:r w:rsidRPr="00CB1245">
        <w:rPr>
          <w:rFonts w:cs="Arial"/>
          <w:sz w:val="20"/>
          <w:szCs w:val="20"/>
        </w:rPr>
        <w:t>, na forma estabelecida no Termo de Referência.</w:t>
      </w:r>
    </w:p>
    <w:p w:rsidR="00087B83" w:rsidRPr="00CB1245" w:rsidRDefault="00087B83" w:rsidP="001D5ACB">
      <w:pPr>
        <w:spacing w:line="360" w:lineRule="auto"/>
        <w:ind w:left="425"/>
        <w:jc w:val="both"/>
        <w:rPr>
          <w:rFonts w:cs="Arial"/>
          <w:sz w:val="20"/>
          <w:szCs w:val="20"/>
        </w:rPr>
      </w:pPr>
    </w:p>
    <w:p w:rsidR="0070059F" w:rsidRPr="00CB1245" w:rsidRDefault="0070059F" w:rsidP="001D5ACB">
      <w:pPr>
        <w:numPr>
          <w:ilvl w:val="0"/>
          <w:numId w:val="13"/>
        </w:numPr>
        <w:spacing w:line="360" w:lineRule="auto"/>
        <w:jc w:val="both"/>
        <w:rPr>
          <w:rFonts w:cs="Arial"/>
          <w:sz w:val="20"/>
          <w:szCs w:val="20"/>
        </w:rPr>
      </w:pPr>
      <w:r w:rsidRPr="00CB1245">
        <w:rPr>
          <w:rFonts w:cs="Arial"/>
          <w:b/>
          <w:sz w:val="20"/>
          <w:szCs w:val="20"/>
        </w:rPr>
        <w:t>CLÁUSULA DÉCIMA – OBRIGAÇÕES DA CONTRATANTE E DA CONTRATADA</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t xml:space="preserve">As obrigações da </w:t>
      </w:r>
      <w:r w:rsidR="00DE173E" w:rsidRPr="00CB1245">
        <w:rPr>
          <w:rFonts w:cs="Arial"/>
          <w:sz w:val="20"/>
          <w:szCs w:val="20"/>
        </w:rPr>
        <w:t>CONTRATANTE e da CONTRATADA</w:t>
      </w:r>
      <w:r w:rsidRPr="00CB1245">
        <w:rPr>
          <w:rFonts w:cs="Arial"/>
          <w:sz w:val="20"/>
          <w:szCs w:val="20"/>
        </w:rPr>
        <w:t xml:space="preserve"> são aquelas previstas no Termo de Referência.</w:t>
      </w:r>
    </w:p>
    <w:p w:rsidR="00087B83" w:rsidRPr="00CB1245" w:rsidRDefault="00087B83" w:rsidP="001D5ACB">
      <w:pPr>
        <w:spacing w:line="360" w:lineRule="auto"/>
        <w:ind w:left="425"/>
        <w:jc w:val="both"/>
        <w:rPr>
          <w:rFonts w:cs="Arial"/>
          <w:sz w:val="20"/>
          <w:szCs w:val="20"/>
        </w:rPr>
      </w:pPr>
    </w:p>
    <w:p w:rsidR="0070059F" w:rsidRPr="00CB1245" w:rsidRDefault="0070059F" w:rsidP="001D5ACB">
      <w:pPr>
        <w:numPr>
          <w:ilvl w:val="0"/>
          <w:numId w:val="13"/>
        </w:numPr>
        <w:spacing w:line="360" w:lineRule="auto"/>
        <w:jc w:val="both"/>
        <w:rPr>
          <w:rFonts w:cs="Arial"/>
          <w:sz w:val="20"/>
          <w:szCs w:val="20"/>
        </w:rPr>
      </w:pPr>
      <w:r w:rsidRPr="00CB1245">
        <w:rPr>
          <w:rFonts w:cs="Arial"/>
          <w:b/>
          <w:sz w:val="20"/>
          <w:szCs w:val="20"/>
        </w:rPr>
        <w:t>CLÁUSULA DÉCIMA PRIMEIRA – SANÇÕES ADMINISTRATIVAS</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t xml:space="preserve">As sanções </w:t>
      </w:r>
      <w:r w:rsidR="00C00E65" w:rsidRPr="00CB1245">
        <w:rPr>
          <w:rFonts w:cs="Arial"/>
          <w:sz w:val="20"/>
          <w:szCs w:val="20"/>
        </w:rPr>
        <w:t xml:space="preserve">referentes à execução do contrato </w:t>
      </w:r>
      <w:r w:rsidRPr="00CB1245">
        <w:rPr>
          <w:rFonts w:cs="Arial"/>
          <w:sz w:val="20"/>
          <w:szCs w:val="20"/>
        </w:rPr>
        <w:t>são aquelas previstas no Termo de Referência.</w:t>
      </w:r>
    </w:p>
    <w:p w:rsidR="00087B83" w:rsidRPr="00CB1245" w:rsidRDefault="00087B83" w:rsidP="001D5ACB">
      <w:pPr>
        <w:spacing w:line="360" w:lineRule="auto"/>
        <w:ind w:left="425"/>
        <w:jc w:val="both"/>
        <w:rPr>
          <w:rFonts w:cs="Arial"/>
          <w:sz w:val="20"/>
          <w:szCs w:val="20"/>
        </w:rPr>
      </w:pPr>
    </w:p>
    <w:p w:rsidR="0070059F" w:rsidRPr="00CB1245" w:rsidRDefault="0070059F" w:rsidP="001D5ACB">
      <w:pPr>
        <w:numPr>
          <w:ilvl w:val="0"/>
          <w:numId w:val="13"/>
        </w:numPr>
        <w:spacing w:line="360" w:lineRule="auto"/>
        <w:jc w:val="both"/>
        <w:rPr>
          <w:rFonts w:cs="Arial"/>
          <w:sz w:val="20"/>
          <w:szCs w:val="20"/>
        </w:rPr>
      </w:pPr>
      <w:r w:rsidRPr="00CB1245">
        <w:rPr>
          <w:rFonts w:cs="Arial"/>
          <w:b/>
          <w:sz w:val="20"/>
          <w:szCs w:val="20"/>
        </w:rPr>
        <w:t>CLÁUSULA DÉCIMA SEGUNDA – RESCISÃO</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t xml:space="preserve">O presente Termo de Contrato poderá ser rescindido nas hipóteses previstas no art. 78 da Lei nº 8.666, de 1993, com as consequências indicadas no art. 80 da mesma Lei, sem prejuízo das sanções </w:t>
      </w:r>
      <w:r w:rsidR="00DE173E" w:rsidRPr="00CB1245">
        <w:rPr>
          <w:rFonts w:cs="Arial"/>
          <w:sz w:val="20"/>
          <w:szCs w:val="20"/>
        </w:rPr>
        <w:t>aplicáveis.</w:t>
      </w:r>
    </w:p>
    <w:p w:rsidR="00F406F7" w:rsidRPr="00CB1245" w:rsidRDefault="00F406F7" w:rsidP="001D5ACB">
      <w:pPr>
        <w:numPr>
          <w:ilvl w:val="1"/>
          <w:numId w:val="13"/>
        </w:numPr>
        <w:spacing w:line="360" w:lineRule="auto"/>
        <w:jc w:val="both"/>
        <w:rPr>
          <w:rFonts w:cs="Arial"/>
          <w:sz w:val="20"/>
          <w:szCs w:val="20"/>
          <w:lang w:eastAsia="en-US"/>
        </w:rPr>
      </w:pPr>
      <w:r w:rsidRPr="00CB1245">
        <w:rPr>
          <w:rFonts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t xml:space="preserve">Os casos de rescisão contratual serão formalmente motivados, </w:t>
      </w:r>
      <w:proofErr w:type="gramStart"/>
      <w:r w:rsidRPr="00CB1245">
        <w:rPr>
          <w:rFonts w:cs="Arial"/>
          <w:sz w:val="20"/>
          <w:szCs w:val="20"/>
        </w:rPr>
        <w:t>assegurado-se</w:t>
      </w:r>
      <w:proofErr w:type="gramEnd"/>
      <w:r w:rsidRPr="00CB1245">
        <w:rPr>
          <w:rFonts w:cs="Arial"/>
          <w:sz w:val="20"/>
          <w:szCs w:val="20"/>
        </w:rPr>
        <w:t xml:space="preserve"> à CONTRATADA o direito à prévia e ampla defesa.</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t>A CONTRATADA reconhece os direitos da CONTRATANTE em caso de rescisão administrativa prevista no art. 77 da Lei nº 8.666, de 1993.</w:t>
      </w:r>
    </w:p>
    <w:p w:rsidR="006834F5" w:rsidRPr="00CB1245" w:rsidRDefault="006834F5" w:rsidP="001D5ACB">
      <w:pPr>
        <w:numPr>
          <w:ilvl w:val="1"/>
          <w:numId w:val="13"/>
        </w:numPr>
        <w:spacing w:line="360" w:lineRule="auto"/>
        <w:jc w:val="both"/>
        <w:rPr>
          <w:rFonts w:cs="Arial"/>
          <w:sz w:val="20"/>
          <w:szCs w:val="20"/>
        </w:rPr>
      </w:pPr>
      <w:r w:rsidRPr="00CB1245">
        <w:rPr>
          <w:rFonts w:cs="Arial"/>
          <w:sz w:val="20"/>
          <w:szCs w:val="20"/>
        </w:rPr>
        <w:t xml:space="preserve">O termo de rescisão </w:t>
      </w:r>
      <w:r w:rsidR="005A7AF4" w:rsidRPr="00CB1245">
        <w:rPr>
          <w:rFonts w:cs="Arial"/>
          <w:sz w:val="20"/>
          <w:szCs w:val="20"/>
        </w:rPr>
        <w:t xml:space="preserve">será precedido de Relatório indicativo dos seguintes aspectos, </w:t>
      </w:r>
      <w:r w:rsidRPr="00CB1245">
        <w:rPr>
          <w:rFonts w:cs="Arial"/>
          <w:sz w:val="20"/>
          <w:szCs w:val="20"/>
        </w:rPr>
        <w:t>conforme o caso:</w:t>
      </w:r>
    </w:p>
    <w:p w:rsidR="006834F5" w:rsidRPr="00CB1245" w:rsidRDefault="006834F5" w:rsidP="00CB1245">
      <w:pPr>
        <w:numPr>
          <w:ilvl w:val="2"/>
          <w:numId w:val="13"/>
        </w:numPr>
        <w:spacing w:line="360" w:lineRule="auto"/>
        <w:jc w:val="both"/>
        <w:rPr>
          <w:rFonts w:cs="Arial"/>
          <w:sz w:val="20"/>
          <w:szCs w:val="20"/>
        </w:rPr>
      </w:pPr>
      <w:r w:rsidRPr="00CB1245">
        <w:rPr>
          <w:rFonts w:cs="Arial"/>
          <w:sz w:val="20"/>
          <w:szCs w:val="20"/>
        </w:rPr>
        <w:t>Balanço dos eventos contratuais já cumpridos ou parcialmente cumpridos;</w:t>
      </w:r>
    </w:p>
    <w:p w:rsidR="006834F5" w:rsidRPr="00CB1245" w:rsidRDefault="006834F5" w:rsidP="00CB1245">
      <w:pPr>
        <w:numPr>
          <w:ilvl w:val="2"/>
          <w:numId w:val="13"/>
        </w:numPr>
        <w:spacing w:line="360" w:lineRule="auto"/>
        <w:jc w:val="both"/>
        <w:rPr>
          <w:rFonts w:cs="Arial"/>
          <w:sz w:val="20"/>
          <w:szCs w:val="20"/>
        </w:rPr>
      </w:pPr>
      <w:r w:rsidRPr="00CB1245">
        <w:rPr>
          <w:rFonts w:cs="Arial"/>
          <w:sz w:val="20"/>
          <w:szCs w:val="20"/>
        </w:rPr>
        <w:t>Relação dos pagamentos já efetuados e ainda devidos;</w:t>
      </w:r>
    </w:p>
    <w:p w:rsidR="006834F5" w:rsidRPr="00CB1245" w:rsidRDefault="006834F5" w:rsidP="00CB1245">
      <w:pPr>
        <w:numPr>
          <w:ilvl w:val="2"/>
          <w:numId w:val="13"/>
        </w:numPr>
        <w:spacing w:line="360" w:lineRule="auto"/>
        <w:jc w:val="both"/>
        <w:rPr>
          <w:rFonts w:cs="Arial"/>
          <w:sz w:val="20"/>
          <w:szCs w:val="20"/>
        </w:rPr>
      </w:pPr>
      <w:r w:rsidRPr="00CB1245">
        <w:rPr>
          <w:rFonts w:cs="Arial"/>
          <w:sz w:val="20"/>
          <w:szCs w:val="20"/>
        </w:rPr>
        <w:t>Indenizações e multas.</w:t>
      </w:r>
    </w:p>
    <w:p w:rsidR="00087B83" w:rsidRPr="00CB1245" w:rsidRDefault="00087B83" w:rsidP="001D5ACB">
      <w:pPr>
        <w:spacing w:line="360" w:lineRule="auto"/>
        <w:ind w:left="1134"/>
        <w:jc w:val="both"/>
        <w:rPr>
          <w:rFonts w:cs="Arial"/>
          <w:sz w:val="20"/>
          <w:szCs w:val="20"/>
        </w:rPr>
      </w:pPr>
    </w:p>
    <w:p w:rsidR="006834F5" w:rsidRPr="00CB1245" w:rsidRDefault="00F45873" w:rsidP="001D5ACB">
      <w:pPr>
        <w:numPr>
          <w:ilvl w:val="0"/>
          <w:numId w:val="13"/>
        </w:numPr>
        <w:spacing w:line="360" w:lineRule="auto"/>
        <w:jc w:val="both"/>
        <w:rPr>
          <w:rFonts w:cs="Arial"/>
          <w:b/>
          <w:sz w:val="20"/>
          <w:szCs w:val="20"/>
        </w:rPr>
      </w:pPr>
      <w:r w:rsidRPr="00CB1245">
        <w:rPr>
          <w:rFonts w:cs="Arial"/>
          <w:b/>
          <w:sz w:val="20"/>
          <w:szCs w:val="20"/>
        </w:rPr>
        <w:t xml:space="preserve">CLÁUSULA DÉCIMA TERCEIRA – </w:t>
      </w:r>
      <w:r w:rsidR="00087B83" w:rsidRPr="00CB1245">
        <w:rPr>
          <w:rFonts w:cs="Arial"/>
          <w:b/>
          <w:sz w:val="20"/>
          <w:szCs w:val="20"/>
        </w:rPr>
        <w:t>DOS CASOS OMISSOS.</w:t>
      </w:r>
    </w:p>
    <w:p w:rsidR="006834F5" w:rsidRPr="00CB1245" w:rsidRDefault="006834F5" w:rsidP="001D5ACB">
      <w:pPr>
        <w:numPr>
          <w:ilvl w:val="1"/>
          <w:numId w:val="13"/>
        </w:numPr>
        <w:spacing w:line="360" w:lineRule="auto"/>
        <w:jc w:val="both"/>
        <w:rPr>
          <w:rFonts w:cs="Arial"/>
          <w:sz w:val="20"/>
          <w:szCs w:val="20"/>
        </w:rPr>
      </w:pPr>
      <w:r w:rsidRPr="00CB1245">
        <w:rPr>
          <w:rFonts w:cs="Arial"/>
          <w:sz w:val="20"/>
          <w:szCs w:val="20"/>
        </w:rPr>
        <w:t xml:space="preserve">Os casos omissos serão decididos pela CONTRATANTE, segundo as disposições contidas na </w:t>
      </w:r>
      <w:r w:rsidR="00EB6DA2" w:rsidRPr="00CB1245">
        <w:rPr>
          <w:rFonts w:cs="Arial"/>
          <w:sz w:val="20"/>
          <w:szCs w:val="20"/>
        </w:rPr>
        <w:t>Lei nº 8.666, de 1993</w:t>
      </w:r>
      <w:r w:rsidR="00BC68A8" w:rsidRPr="00CB1245">
        <w:rPr>
          <w:rFonts w:cs="Arial"/>
          <w:sz w:val="20"/>
          <w:szCs w:val="20"/>
        </w:rPr>
        <w:t>, n</w:t>
      </w:r>
      <w:r w:rsidR="00EB6DA2" w:rsidRPr="00CB1245">
        <w:rPr>
          <w:rFonts w:cs="Arial"/>
          <w:sz w:val="20"/>
          <w:szCs w:val="20"/>
        </w:rPr>
        <w:t xml:space="preserve">a </w:t>
      </w:r>
      <w:r w:rsidRPr="00CB1245">
        <w:rPr>
          <w:rFonts w:cs="Arial"/>
          <w:sz w:val="20"/>
          <w:szCs w:val="20"/>
        </w:rPr>
        <w:t>Lei nº 10.520, de 2002</w:t>
      </w:r>
      <w:r w:rsidR="00461AE0" w:rsidRPr="00CB1245">
        <w:rPr>
          <w:rFonts w:cs="Arial"/>
          <w:sz w:val="20"/>
          <w:szCs w:val="20"/>
        </w:rPr>
        <w:t xml:space="preserve"> e demais normas federais de licitações e contratos administrativos e,</w:t>
      </w:r>
      <w:r w:rsidRPr="00CB1245">
        <w:rPr>
          <w:rFonts w:cs="Arial"/>
          <w:sz w:val="20"/>
          <w:szCs w:val="20"/>
        </w:rPr>
        <w:t xml:space="preserve"> </w:t>
      </w:r>
      <w:r w:rsidR="00461AE0" w:rsidRPr="00CB1245">
        <w:rPr>
          <w:rFonts w:cs="Arial"/>
          <w:sz w:val="20"/>
          <w:szCs w:val="20"/>
        </w:rPr>
        <w:t xml:space="preserve">subsidiariamente, </w:t>
      </w:r>
      <w:r w:rsidR="007826D1" w:rsidRPr="00CB1245">
        <w:rPr>
          <w:rFonts w:cs="Arial"/>
          <w:sz w:val="20"/>
          <w:szCs w:val="20"/>
        </w:rPr>
        <w:t xml:space="preserve">segundo as disposições contidas </w:t>
      </w:r>
      <w:r w:rsidR="00BC68A8" w:rsidRPr="00CB1245">
        <w:rPr>
          <w:rFonts w:cs="Arial"/>
          <w:sz w:val="20"/>
          <w:szCs w:val="20"/>
        </w:rPr>
        <w:t>n</w:t>
      </w:r>
      <w:r w:rsidRPr="00CB1245">
        <w:rPr>
          <w:rFonts w:cs="Arial"/>
          <w:sz w:val="20"/>
          <w:szCs w:val="20"/>
        </w:rPr>
        <w:t xml:space="preserve">a Lei nº 8.078, de </w:t>
      </w:r>
      <w:proofErr w:type="gramStart"/>
      <w:r w:rsidRPr="00CB1245">
        <w:rPr>
          <w:rFonts w:cs="Arial"/>
          <w:sz w:val="20"/>
          <w:szCs w:val="20"/>
        </w:rPr>
        <w:t>1990 - Código</w:t>
      </w:r>
      <w:proofErr w:type="gramEnd"/>
      <w:r w:rsidRPr="00CB1245">
        <w:rPr>
          <w:rFonts w:cs="Arial"/>
          <w:sz w:val="20"/>
          <w:szCs w:val="20"/>
        </w:rPr>
        <w:t xml:space="preserve"> de Defesa do Consumidor</w:t>
      </w:r>
      <w:r w:rsidR="007826D1" w:rsidRPr="00CB1245">
        <w:rPr>
          <w:rFonts w:cs="Arial"/>
          <w:sz w:val="20"/>
          <w:szCs w:val="20"/>
        </w:rPr>
        <w:t xml:space="preserve"> -</w:t>
      </w:r>
      <w:r w:rsidRPr="00CB1245">
        <w:rPr>
          <w:rFonts w:cs="Arial"/>
          <w:sz w:val="20"/>
          <w:szCs w:val="20"/>
        </w:rPr>
        <w:t xml:space="preserve"> e </w:t>
      </w:r>
      <w:r w:rsidR="00461AE0" w:rsidRPr="00CB1245">
        <w:rPr>
          <w:rFonts w:cs="Arial"/>
          <w:sz w:val="20"/>
          <w:szCs w:val="20"/>
        </w:rPr>
        <w:t>normas e princípios gerais dos contratos</w:t>
      </w:r>
      <w:r w:rsidRPr="00CB1245">
        <w:rPr>
          <w:rFonts w:cs="Arial"/>
          <w:sz w:val="20"/>
          <w:szCs w:val="20"/>
        </w:rPr>
        <w:t>.</w:t>
      </w:r>
    </w:p>
    <w:p w:rsidR="00087B83" w:rsidRPr="00CB1245" w:rsidRDefault="00087B83" w:rsidP="001D5ACB">
      <w:pPr>
        <w:spacing w:line="360" w:lineRule="auto"/>
        <w:ind w:left="425"/>
        <w:jc w:val="both"/>
        <w:rPr>
          <w:rFonts w:cs="Arial"/>
          <w:sz w:val="20"/>
          <w:szCs w:val="20"/>
        </w:rPr>
      </w:pPr>
    </w:p>
    <w:p w:rsidR="0070059F" w:rsidRPr="00CB1245" w:rsidRDefault="0070059F" w:rsidP="001D5ACB">
      <w:pPr>
        <w:numPr>
          <w:ilvl w:val="0"/>
          <w:numId w:val="13"/>
        </w:numPr>
        <w:spacing w:line="360" w:lineRule="auto"/>
        <w:jc w:val="both"/>
        <w:rPr>
          <w:rFonts w:cs="Arial"/>
          <w:sz w:val="20"/>
          <w:szCs w:val="20"/>
        </w:rPr>
      </w:pPr>
      <w:r w:rsidRPr="00CB1245">
        <w:rPr>
          <w:rFonts w:cs="Arial"/>
          <w:b/>
          <w:sz w:val="20"/>
          <w:szCs w:val="20"/>
        </w:rPr>
        <w:t xml:space="preserve">CLÁUSULA DÉCIMA </w:t>
      </w:r>
      <w:r w:rsidR="00F45873" w:rsidRPr="00CB1245">
        <w:rPr>
          <w:rFonts w:cs="Arial"/>
          <w:b/>
          <w:sz w:val="20"/>
          <w:szCs w:val="20"/>
        </w:rPr>
        <w:t>QUARTA</w:t>
      </w:r>
      <w:r w:rsidRPr="00CB1245">
        <w:rPr>
          <w:rFonts w:cs="Arial"/>
          <w:b/>
          <w:sz w:val="20"/>
          <w:szCs w:val="20"/>
        </w:rPr>
        <w:t xml:space="preserve"> – PUBLICAÇÃO</w:t>
      </w:r>
    </w:p>
    <w:p w:rsidR="0070059F" w:rsidRPr="00CB1245" w:rsidRDefault="0070059F" w:rsidP="001D5ACB">
      <w:pPr>
        <w:numPr>
          <w:ilvl w:val="1"/>
          <w:numId w:val="13"/>
        </w:numPr>
        <w:spacing w:line="360" w:lineRule="auto"/>
        <w:jc w:val="both"/>
        <w:rPr>
          <w:rFonts w:cs="Arial"/>
          <w:sz w:val="20"/>
          <w:szCs w:val="20"/>
        </w:rPr>
      </w:pPr>
      <w:r w:rsidRPr="00CB1245">
        <w:rPr>
          <w:rFonts w:cs="Arial"/>
          <w:sz w:val="20"/>
          <w:szCs w:val="20"/>
        </w:rPr>
        <w:lastRenderedPageBreak/>
        <w:t>Incumbirá à CONTRATANTE providenciar a publicação deste instrumento, por extrato, no Diário Oficial da União, no prazo previsto na Lei nº 8.666, de 1993.</w:t>
      </w:r>
    </w:p>
    <w:p w:rsidR="00087B83" w:rsidRPr="00CB1245" w:rsidRDefault="00087B83" w:rsidP="001D5ACB">
      <w:pPr>
        <w:spacing w:line="360" w:lineRule="auto"/>
        <w:ind w:left="425"/>
        <w:jc w:val="both"/>
        <w:rPr>
          <w:rFonts w:cs="Arial"/>
          <w:sz w:val="20"/>
          <w:szCs w:val="20"/>
        </w:rPr>
      </w:pPr>
    </w:p>
    <w:p w:rsidR="0070059F" w:rsidRPr="00CB1245" w:rsidRDefault="0070059F" w:rsidP="001D5ACB">
      <w:pPr>
        <w:numPr>
          <w:ilvl w:val="0"/>
          <w:numId w:val="13"/>
        </w:numPr>
        <w:spacing w:line="360" w:lineRule="auto"/>
        <w:jc w:val="both"/>
        <w:rPr>
          <w:rFonts w:cs="Arial"/>
          <w:sz w:val="20"/>
          <w:szCs w:val="20"/>
        </w:rPr>
      </w:pPr>
      <w:r w:rsidRPr="00CB1245">
        <w:rPr>
          <w:rFonts w:cs="Arial"/>
          <w:b/>
          <w:sz w:val="20"/>
          <w:szCs w:val="20"/>
        </w:rPr>
        <w:t xml:space="preserve">CLÁUSULA DÉCIMA </w:t>
      </w:r>
      <w:r w:rsidR="00F45873" w:rsidRPr="00CB1245">
        <w:rPr>
          <w:rFonts w:cs="Arial"/>
          <w:b/>
          <w:sz w:val="20"/>
          <w:szCs w:val="20"/>
        </w:rPr>
        <w:t>QUINTA</w:t>
      </w:r>
      <w:r w:rsidRPr="00CB1245">
        <w:rPr>
          <w:rFonts w:cs="Arial"/>
          <w:b/>
          <w:sz w:val="20"/>
          <w:szCs w:val="20"/>
        </w:rPr>
        <w:t xml:space="preserve"> – FORO</w:t>
      </w:r>
    </w:p>
    <w:p w:rsidR="00C51F2D" w:rsidRPr="00CB1245" w:rsidRDefault="00C51F2D" w:rsidP="001D5ACB">
      <w:pPr>
        <w:numPr>
          <w:ilvl w:val="1"/>
          <w:numId w:val="13"/>
        </w:numPr>
        <w:spacing w:line="360" w:lineRule="auto"/>
        <w:jc w:val="both"/>
        <w:rPr>
          <w:rFonts w:cs="Arial"/>
          <w:sz w:val="20"/>
          <w:szCs w:val="20"/>
        </w:rPr>
      </w:pPr>
      <w:r w:rsidRPr="00CB1245">
        <w:rPr>
          <w:rFonts w:cs="Arial"/>
          <w:sz w:val="20"/>
          <w:szCs w:val="20"/>
        </w:rPr>
        <w:t xml:space="preserve">O Foro para solucionar os litígios que decorrerem da execução deste Termo de Contrato será o da </w:t>
      </w:r>
      <w:r w:rsidRPr="00CB1245">
        <w:rPr>
          <w:rFonts w:cs="Arial"/>
          <w:color w:val="000000"/>
          <w:sz w:val="20"/>
          <w:szCs w:val="20"/>
        </w:rPr>
        <w:t>Seção Judiciária</w:t>
      </w:r>
      <w:r w:rsidRPr="00CB1245">
        <w:rPr>
          <w:rFonts w:cs="Arial"/>
          <w:color w:val="FF0000"/>
          <w:sz w:val="20"/>
          <w:szCs w:val="20"/>
        </w:rPr>
        <w:t xml:space="preserve"> </w:t>
      </w:r>
      <w:r w:rsidRPr="00CB1245">
        <w:rPr>
          <w:rFonts w:cs="Arial"/>
          <w:color w:val="000000"/>
          <w:sz w:val="20"/>
          <w:szCs w:val="20"/>
        </w:rPr>
        <w:t>do Rio de Janeiro</w:t>
      </w:r>
      <w:r w:rsidR="00CB1245" w:rsidRPr="00CB1245">
        <w:rPr>
          <w:rFonts w:cs="Arial"/>
          <w:color w:val="000000"/>
          <w:sz w:val="20"/>
          <w:szCs w:val="20"/>
        </w:rPr>
        <w:t>/RJ</w:t>
      </w:r>
      <w:r w:rsidRPr="00CB1245">
        <w:rPr>
          <w:rFonts w:cs="Arial"/>
          <w:color w:val="000000"/>
          <w:sz w:val="20"/>
          <w:szCs w:val="20"/>
        </w:rPr>
        <w:t xml:space="preserve"> -</w:t>
      </w:r>
      <w:r w:rsidRPr="00CB1245">
        <w:rPr>
          <w:rFonts w:cs="Arial"/>
          <w:sz w:val="20"/>
          <w:szCs w:val="20"/>
        </w:rPr>
        <w:t xml:space="preserve"> Justiça Federal.</w:t>
      </w:r>
    </w:p>
    <w:p w:rsidR="00C51F2D" w:rsidRPr="00CB1245" w:rsidRDefault="00C51F2D" w:rsidP="001D5ACB">
      <w:pPr>
        <w:spacing w:line="360" w:lineRule="auto"/>
        <w:ind w:firstLine="540"/>
        <w:jc w:val="both"/>
        <w:rPr>
          <w:rFonts w:cs="Arial"/>
          <w:sz w:val="20"/>
          <w:szCs w:val="20"/>
        </w:rPr>
      </w:pPr>
    </w:p>
    <w:p w:rsidR="00C51F2D" w:rsidRPr="00CB1245" w:rsidRDefault="00C51F2D" w:rsidP="001D5ACB">
      <w:pPr>
        <w:spacing w:line="360" w:lineRule="auto"/>
        <w:ind w:firstLine="540"/>
        <w:jc w:val="both"/>
        <w:rPr>
          <w:rFonts w:cs="Arial"/>
          <w:sz w:val="20"/>
          <w:szCs w:val="20"/>
        </w:rPr>
      </w:pPr>
      <w:r w:rsidRPr="00CB1245">
        <w:rPr>
          <w:rFonts w:cs="Arial"/>
          <w:sz w:val="20"/>
          <w:szCs w:val="20"/>
        </w:rPr>
        <w:t xml:space="preserve">Para firmeza e validade do pactuado, o presente Termo de Contrato foi lavrado em 03 (três) vias de igual teor, que, depois de lido e achado em ordem, vai assinado pelos contraentes. </w:t>
      </w:r>
    </w:p>
    <w:p w:rsidR="00C51F2D" w:rsidRPr="00CB1245" w:rsidRDefault="00C51F2D" w:rsidP="001D5ACB">
      <w:pPr>
        <w:spacing w:line="360" w:lineRule="auto"/>
        <w:ind w:firstLine="540"/>
        <w:jc w:val="both"/>
        <w:rPr>
          <w:rFonts w:cs="Arial"/>
          <w:sz w:val="20"/>
          <w:szCs w:val="20"/>
        </w:rPr>
      </w:pPr>
    </w:p>
    <w:p w:rsidR="00C51F2D" w:rsidRPr="00CB1245" w:rsidRDefault="00C51F2D" w:rsidP="001D5ACB">
      <w:pPr>
        <w:spacing w:line="360" w:lineRule="auto"/>
        <w:jc w:val="center"/>
        <w:rPr>
          <w:rFonts w:cs="Arial"/>
          <w:sz w:val="20"/>
          <w:szCs w:val="20"/>
        </w:rPr>
      </w:pPr>
    </w:p>
    <w:p w:rsidR="00C51F2D" w:rsidRPr="00CB1245" w:rsidRDefault="00C51F2D" w:rsidP="001D5ACB">
      <w:pPr>
        <w:spacing w:line="360" w:lineRule="auto"/>
        <w:jc w:val="center"/>
        <w:rPr>
          <w:rFonts w:cs="Arial"/>
          <w:sz w:val="20"/>
          <w:szCs w:val="20"/>
        </w:rPr>
      </w:pPr>
      <w:r w:rsidRPr="00CB1245">
        <w:rPr>
          <w:rFonts w:cs="Arial"/>
          <w:sz w:val="20"/>
          <w:szCs w:val="20"/>
        </w:rPr>
        <w:t>Rio de Janeiro, ____ de ___________ de 20___.</w:t>
      </w:r>
    </w:p>
    <w:p w:rsidR="00047377" w:rsidRPr="00CB1245" w:rsidRDefault="00047377" w:rsidP="001D5ACB">
      <w:pPr>
        <w:spacing w:line="360" w:lineRule="auto"/>
        <w:jc w:val="center"/>
        <w:rPr>
          <w:rFonts w:cs="Arial"/>
          <w:sz w:val="20"/>
          <w:szCs w:val="20"/>
        </w:rPr>
      </w:pPr>
    </w:p>
    <w:p w:rsidR="00C51F2D" w:rsidRPr="00CB1245" w:rsidRDefault="00C51F2D" w:rsidP="001D5ACB">
      <w:pPr>
        <w:spacing w:line="360" w:lineRule="auto"/>
        <w:jc w:val="center"/>
        <w:rPr>
          <w:rFonts w:cs="Arial"/>
          <w:sz w:val="20"/>
          <w:szCs w:val="20"/>
        </w:rPr>
      </w:pPr>
    </w:p>
    <w:p w:rsidR="00C51F2D" w:rsidRPr="00CB1245" w:rsidRDefault="00C51F2D" w:rsidP="001D5ACB">
      <w:pPr>
        <w:spacing w:line="360" w:lineRule="auto"/>
        <w:jc w:val="center"/>
        <w:rPr>
          <w:rFonts w:cs="Arial"/>
          <w:bCs/>
          <w:sz w:val="20"/>
          <w:szCs w:val="20"/>
        </w:rPr>
      </w:pPr>
      <w:r w:rsidRPr="00CB1245">
        <w:rPr>
          <w:rFonts w:cs="Arial"/>
          <w:bCs/>
          <w:sz w:val="20"/>
          <w:szCs w:val="20"/>
        </w:rPr>
        <w:t>_________________________</w:t>
      </w:r>
    </w:p>
    <w:p w:rsidR="00C51F2D" w:rsidRPr="00CB1245" w:rsidRDefault="00C51F2D" w:rsidP="001D5ACB">
      <w:pPr>
        <w:spacing w:line="360" w:lineRule="auto"/>
        <w:jc w:val="center"/>
        <w:rPr>
          <w:rFonts w:cs="Arial"/>
          <w:bCs/>
          <w:sz w:val="20"/>
          <w:szCs w:val="20"/>
        </w:rPr>
      </w:pPr>
      <w:r w:rsidRPr="00CB1245">
        <w:rPr>
          <w:rFonts w:cs="Arial"/>
          <w:sz w:val="20"/>
          <w:szCs w:val="20"/>
          <w:lang w:eastAsia="ar-SA"/>
        </w:rPr>
        <w:t>ARACÉLI CRISTINA DE SOUSA FERREIRA</w:t>
      </w:r>
      <w:r w:rsidRPr="00CB1245">
        <w:rPr>
          <w:rFonts w:cs="Arial"/>
          <w:bCs/>
          <w:sz w:val="20"/>
          <w:szCs w:val="20"/>
        </w:rPr>
        <w:t xml:space="preserve"> </w:t>
      </w:r>
    </w:p>
    <w:p w:rsidR="00C51F2D" w:rsidRPr="00CB1245" w:rsidRDefault="00C51F2D" w:rsidP="001D5ACB">
      <w:pPr>
        <w:spacing w:line="360" w:lineRule="auto"/>
        <w:jc w:val="center"/>
        <w:rPr>
          <w:rFonts w:cs="Arial"/>
          <w:bCs/>
          <w:sz w:val="20"/>
          <w:szCs w:val="20"/>
        </w:rPr>
      </w:pPr>
      <w:r w:rsidRPr="00CB1245">
        <w:rPr>
          <w:rFonts w:cs="Arial"/>
          <w:sz w:val="20"/>
          <w:szCs w:val="20"/>
        </w:rPr>
        <w:t xml:space="preserve">Pró-Reitora de Gestão e Governança </w:t>
      </w:r>
    </w:p>
    <w:p w:rsidR="00C51F2D" w:rsidRPr="00CB1245" w:rsidRDefault="00C51F2D" w:rsidP="001D5ACB">
      <w:pPr>
        <w:spacing w:line="360" w:lineRule="auto"/>
        <w:jc w:val="center"/>
        <w:rPr>
          <w:rFonts w:cs="Arial"/>
          <w:b/>
          <w:bCs/>
          <w:sz w:val="20"/>
          <w:szCs w:val="20"/>
        </w:rPr>
      </w:pPr>
      <w:r w:rsidRPr="00CB1245">
        <w:rPr>
          <w:rFonts w:cs="Arial"/>
          <w:b/>
          <w:bCs/>
          <w:sz w:val="20"/>
          <w:szCs w:val="20"/>
        </w:rPr>
        <w:t>Contratante</w:t>
      </w:r>
    </w:p>
    <w:p w:rsidR="00047377" w:rsidRPr="00CB1245" w:rsidRDefault="00047377" w:rsidP="001D5ACB">
      <w:pPr>
        <w:spacing w:line="360" w:lineRule="auto"/>
        <w:jc w:val="center"/>
        <w:rPr>
          <w:rFonts w:cs="Arial"/>
          <w:b/>
          <w:bCs/>
          <w:sz w:val="20"/>
          <w:szCs w:val="20"/>
        </w:rPr>
      </w:pPr>
    </w:p>
    <w:p w:rsidR="00C51F2D" w:rsidRPr="00CB1245" w:rsidRDefault="00C51F2D" w:rsidP="001D5ACB">
      <w:pPr>
        <w:spacing w:line="360" w:lineRule="auto"/>
        <w:jc w:val="center"/>
        <w:rPr>
          <w:rFonts w:cs="Arial"/>
          <w:b/>
          <w:bCs/>
          <w:sz w:val="20"/>
          <w:szCs w:val="20"/>
        </w:rPr>
      </w:pPr>
    </w:p>
    <w:p w:rsidR="00C51F2D" w:rsidRPr="00CB1245" w:rsidRDefault="00C51F2D" w:rsidP="001D5ACB">
      <w:pPr>
        <w:spacing w:line="360" w:lineRule="auto"/>
        <w:jc w:val="center"/>
        <w:rPr>
          <w:rFonts w:cs="Arial"/>
          <w:sz w:val="20"/>
          <w:szCs w:val="20"/>
        </w:rPr>
      </w:pPr>
      <w:r w:rsidRPr="00CB1245">
        <w:rPr>
          <w:rFonts w:cs="Arial"/>
          <w:sz w:val="20"/>
          <w:szCs w:val="20"/>
        </w:rPr>
        <w:t>_________________________</w:t>
      </w:r>
    </w:p>
    <w:p w:rsidR="00C51F2D" w:rsidRPr="00CB1245" w:rsidRDefault="00C51F2D" w:rsidP="001D5ACB">
      <w:pPr>
        <w:spacing w:line="360" w:lineRule="auto"/>
        <w:jc w:val="center"/>
        <w:rPr>
          <w:rFonts w:cs="Arial"/>
          <w:b/>
          <w:bCs/>
          <w:sz w:val="20"/>
          <w:szCs w:val="20"/>
        </w:rPr>
      </w:pPr>
      <w:r w:rsidRPr="00CB1245">
        <w:rPr>
          <w:rFonts w:cs="Arial"/>
          <w:b/>
          <w:bCs/>
          <w:sz w:val="20"/>
          <w:szCs w:val="20"/>
        </w:rPr>
        <w:t>Contratada</w:t>
      </w:r>
    </w:p>
    <w:p w:rsidR="0021481A" w:rsidRPr="00CB1245" w:rsidRDefault="0021481A" w:rsidP="001D5ACB">
      <w:pPr>
        <w:spacing w:line="360" w:lineRule="auto"/>
        <w:jc w:val="center"/>
        <w:rPr>
          <w:rFonts w:cs="Arial"/>
          <w:b/>
          <w:bCs/>
          <w:sz w:val="20"/>
          <w:szCs w:val="20"/>
        </w:rPr>
      </w:pPr>
    </w:p>
    <w:p w:rsidR="0021481A" w:rsidRPr="00CB1245" w:rsidRDefault="0021481A" w:rsidP="001D5ACB">
      <w:pPr>
        <w:spacing w:line="360" w:lineRule="auto"/>
        <w:jc w:val="center"/>
        <w:rPr>
          <w:rFonts w:cs="Arial"/>
          <w:b/>
          <w:bCs/>
          <w:sz w:val="20"/>
          <w:szCs w:val="20"/>
        </w:rPr>
      </w:pPr>
    </w:p>
    <w:p w:rsidR="00CB1245" w:rsidRPr="00CB1245" w:rsidRDefault="00CB1245">
      <w:pPr>
        <w:rPr>
          <w:rFonts w:cs="Arial"/>
          <w:b/>
          <w:sz w:val="20"/>
          <w:szCs w:val="20"/>
        </w:rPr>
      </w:pPr>
      <w:bookmarkStart w:id="0" w:name="_GoBack"/>
      <w:bookmarkEnd w:id="0"/>
      <w:r w:rsidRPr="00CB1245">
        <w:rPr>
          <w:rFonts w:cs="Arial"/>
          <w:b/>
          <w:sz w:val="20"/>
          <w:szCs w:val="20"/>
        </w:rPr>
        <w:br w:type="page"/>
      </w:r>
    </w:p>
    <w:p w:rsidR="00C17EBB" w:rsidRPr="00CB1245" w:rsidRDefault="00C17EBB" w:rsidP="001D5ACB">
      <w:pPr>
        <w:spacing w:line="360" w:lineRule="auto"/>
        <w:jc w:val="center"/>
        <w:rPr>
          <w:rFonts w:cs="Arial"/>
          <w:b/>
          <w:sz w:val="20"/>
          <w:szCs w:val="20"/>
        </w:rPr>
      </w:pPr>
      <w:r w:rsidRPr="00CB1245">
        <w:rPr>
          <w:rFonts w:cs="Arial"/>
          <w:b/>
          <w:sz w:val="20"/>
          <w:szCs w:val="20"/>
        </w:rPr>
        <w:lastRenderedPageBreak/>
        <w:t>ANEXO ÚNICO AO C</w:t>
      </w:r>
      <w:r w:rsidR="00CB1245">
        <w:rPr>
          <w:rFonts w:cs="Arial"/>
          <w:b/>
          <w:sz w:val="20"/>
          <w:szCs w:val="20"/>
        </w:rPr>
        <w:t>ONTRA</w:t>
      </w:r>
      <w:r w:rsidRPr="00CB1245">
        <w:rPr>
          <w:rFonts w:cs="Arial"/>
          <w:b/>
          <w:sz w:val="20"/>
          <w:szCs w:val="20"/>
        </w:rPr>
        <w:t>T</w:t>
      </w:r>
      <w:r w:rsidR="00CB1245">
        <w:rPr>
          <w:rFonts w:cs="Arial"/>
          <w:b/>
          <w:sz w:val="20"/>
          <w:szCs w:val="20"/>
        </w:rPr>
        <w:t>O</w:t>
      </w:r>
      <w:r w:rsidRPr="00CB1245">
        <w:rPr>
          <w:rFonts w:cs="Arial"/>
          <w:b/>
          <w:sz w:val="20"/>
          <w:szCs w:val="20"/>
        </w:rPr>
        <w:t xml:space="preserve"> ____/________.</w:t>
      </w:r>
    </w:p>
    <w:p w:rsidR="0070059F" w:rsidRPr="00CB1245" w:rsidRDefault="0070059F" w:rsidP="001D5ACB">
      <w:pPr>
        <w:spacing w:line="360" w:lineRule="auto"/>
        <w:jc w:val="both"/>
        <w:rPr>
          <w:rFonts w:cs="Arial"/>
          <w:sz w:val="20"/>
          <w:szCs w:val="20"/>
        </w:rPr>
      </w:pPr>
    </w:p>
    <w:tbl>
      <w:tblPr>
        <w:tblW w:w="10235"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8"/>
        <w:gridCol w:w="637"/>
        <w:gridCol w:w="4478"/>
        <w:gridCol w:w="618"/>
        <w:gridCol w:w="610"/>
        <w:gridCol w:w="1450"/>
        <w:gridCol w:w="1504"/>
      </w:tblGrid>
      <w:tr w:rsidR="000804A4" w:rsidRPr="00CB1245" w:rsidTr="00CB1245">
        <w:trPr>
          <w:jc w:val="center"/>
        </w:trPr>
        <w:tc>
          <w:tcPr>
            <w:tcW w:w="938" w:type="dxa"/>
            <w:shd w:val="clear" w:color="auto" w:fill="D9D9D9"/>
            <w:vAlign w:val="center"/>
          </w:tcPr>
          <w:p w:rsidR="000804A4" w:rsidRPr="00CB1245" w:rsidRDefault="000804A4" w:rsidP="00CB1245">
            <w:pPr>
              <w:ind w:left="-57" w:right="-57"/>
              <w:jc w:val="center"/>
              <w:rPr>
                <w:rFonts w:cs="Arial"/>
                <w:b/>
                <w:bCs/>
                <w:sz w:val="20"/>
                <w:szCs w:val="20"/>
              </w:rPr>
            </w:pPr>
            <w:r w:rsidRPr="00CB1245">
              <w:rPr>
                <w:rFonts w:cs="Arial"/>
                <w:b/>
                <w:bCs/>
                <w:sz w:val="20"/>
                <w:szCs w:val="20"/>
              </w:rPr>
              <w:t>GRUPO</w:t>
            </w:r>
          </w:p>
        </w:tc>
        <w:tc>
          <w:tcPr>
            <w:tcW w:w="637" w:type="dxa"/>
            <w:shd w:val="clear" w:color="auto" w:fill="D9D9D9"/>
            <w:vAlign w:val="center"/>
          </w:tcPr>
          <w:p w:rsidR="000804A4" w:rsidRPr="00CB1245" w:rsidRDefault="000804A4" w:rsidP="00CB1245">
            <w:pPr>
              <w:ind w:left="-57" w:right="-57"/>
              <w:jc w:val="center"/>
              <w:rPr>
                <w:rFonts w:cs="Arial"/>
                <w:b/>
                <w:bCs/>
                <w:sz w:val="20"/>
                <w:szCs w:val="20"/>
              </w:rPr>
            </w:pPr>
            <w:r w:rsidRPr="00CB1245">
              <w:rPr>
                <w:rFonts w:cs="Arial"/>
                <w:b/>
                <w:bCs/>
                <w:sz w:val="20"/>
                <w:szCs w:val="20"/>
              </w:rPr>
              <w:t>ITEM</w:t>
            </w:r>
          </w:p>
        </w:tc>
        <w:tc>
          <w:tcPr>
            <w:tcW w:w="4478" w:type="dxa"/>
            <w:shd w:val="clear" w:color="auto" w:fill="D9D9D9"/>
            <w:vAlign w:val="center"/>
          </w:tcPr>
          <w:p w:rsidR="000804A4" w:rsidRPr="00CB1245" w:rsidRDefault="000804A4" w:rsidP="00CB1245">
            <w:pPr>
              <w:jc w:val="center"/>
              <w:rPr>
                <w:rFonts w:cs="Arial"/>
                <w:b/>
                <w:bCs/>
                <w:sz w:val="20"/>
                <w:szCs w:val="20"/>
              </w:rPr>
            </w:pPr>
            <w:r w:rsidRPr="00CB1245">
              <w:rPr>
                <w:rFonts w:cs="Arial"/>
                <w:b/>
                <w:bCs/>
                <w:sz w:val="20"/>
                <w:szCs w:val="20"/>
              </w:rPr>
              <w:t>DESCRIÇÃO</w:t>
            </w:r>
          </w:p>
        </w:tc>
        <w:tc>
          <w:tcPr>
            <w:tcW w:w="618" w:type="dxa"/>
            <w:shd w:val="clear" w:color="auto" w:fill="D9D9D9"/>
            <w:vAlign w:val="center"/>
          </w:tcPr>
          <w:p w:rsidR="000804A4" w:rsidRPr="00CB1245" w:rsidRDefault="000804A4" w:rsidP="00CB1245">
            <w:pPr>
              <w:ind w:left="-57" w:right="-57"/>
              <w:jc w:val="center"/>
              <w:rPr>
                <w:rFonts w:cs="Arial"/>
                <w:b/>
                <w:bCs/>
                <w:sz w:val="20"/>
                <w:szCs w:val="20"/>
              </w:rPr>
            </w:pPr>
            <w:r w:rsidRPr="00CB1245">
              <w:rPr>
                <w:rFonts w:cs="Arial"/>
                <w:b/>
                <w:bCs/>
                <w:sz w:val="20"/>
                <w:szCs w:val="20"/>
              </w:rPr>
              <w:t>UND</w:t>
            </w:r>
          </w:p>
        </w:tc>
        <w:tc>
          <w:tcPr>
            <w:tcW w:w="610" w:type="dxa"/>
            <w:shd w:val="clear" w:color="auto" w:fill="D9D9D9"/>
            <w:vAlign w:val="center"/>
          </w:tcPr>
          <w:p w:rsidR="000804A4" w:rsidRPr="00CB1245" w:rsidRDefault="000804A4" w:rsidP="00CB1245">
            <w:pPr>
              <w:ind w:left="-57" w:right="-57"/>
              <w:jc w:val="center"/>
              <w:rPr>
                <w:rFonts w:cs="Arial"/>
                <w:b/>
                <w:bCs/>
                <w:sz w:val="20"/>
                <w:szCs w:val="20"/>
              </w:rPr>
            </w:pPr>
            <w:r w:rsidRPr="00CB1245">
              <w:rPr>
                <w:rFonts w:cs="Arial"/>
                <w:b/>
                <w:bCs/>
                <w:sz w:val="20"/>
                <w:szCs w:val="20"/>
              </w:rPr>
              <w:t>QTD</w:t>
            </w:r>
          </w:p>
        </w:tc>
        <w:tc>
          <w:tcPr>
            <w:tcW w:w="1450" w:type="dxa"/>
            <w:shd w:val="clear" w:color="auto" w:fill="D9D9D9"/>
            <w:vAlign w:val="center"/>
          </w:tcPr>
          <w:p w:rsidR="000804A4" w:rsidRPr="00CB1245" w:rsidRDefault="000804A4" w:rsidP="00CB1245">
            <w:pPr>
              <w:jc w:val="center"/>
              <w:rPr>
                <w:rFonts w:cs="Arial"/>
                <w:b/>
                <w:bCs/>
                <w:sz w:val="20"/>
                <w:szCs w:val="20"/>
              </w:rPr>
            </w:pPr>
            <w:r w:rsidRPr="00CB1245">
              <w:rPr>
                <w:rFonts w:cs="Arial"/>
                <w:b/>
                <w:bCs/>
                <w:sz w:val="20"/>
                <w:szCs w:val="20"/>
              </w:rPr>
              <w:t xml:space="preserve">VALOR UNITÁRIO </w:t>
            </w:r>
          </w:p>
        </w:tc>
        <w:tc>
          <w:tcPr>
            <w:tcW w:w="1504" w:type="dxa"/>
            <w:shd w:val="clear" w:color="auto" w:fill="D9D9D9"/>
            <w:vAlign w:val="center"/>
          </w:tcPr>
          <w:p w:rsidR="000804A4" w:rsidRPr="00CB1245" w:rsidRDefault="000804A4" w:rsidP="00CB1245">
            <w:pPr>
              <w:jc w:val="center"/>
              <w:rPr>
                <w:rFonts w:cs="Arial"/>
                <w:b/>
                <w:bCs/>
                <w:sz w:val="20"/>
                <w:szCs w:val="20"/>
              </w:rPr>
            </w:pPr>
            <w:r w:rsidRPr="00CB1245">
              <w:rPr>
                <w:rFonts w:cs="Arial"/>
                <w:b/>
                <w:bCs/>
                <w:sz w:val="20"/>
                <w:szCs w:val="20"/>
              </w:rPr>
              <w:t>VALOR TOTAL</w:t>
            </w:r>
          </w:p>
        </w:tc>
      </w:tr>
      <w:tr w:rsidR="000804A4" w:rsidRPr="00CB1245" w:rsidTr="00CB1245">
        <w:trPr>
          <w:jc w:val="center"/>
        </w:trPr>
        <w:tc>
          <w:tcPr>
            <w:tcW w:w="938" w:type="dxa"/>
            <w:vMerge w:val="restart"/>
            <w:vAlign w:val="center"/>
          </w:tcPr>
          <w:p w:rsidR="000804A4" w:rsidRPr="00CB1245" w:rsidRDefault="000804A4" w:rsidP="00CB1245">
            <w:pPr>
              <w:jc w:val="center"/>
              <w:rPr>
                <w:rFonts w:cs="Arial"/>
                <w:bCs/>
                <w:sz w:val="20"/>
                <w:szCs w:val="20"/>
              </w:rPr>
            </w:pPr>
            <w:r w:rsidRPr="00CB1245">
              <w:rPr>
                <w:rFonts w:cs="Arial"/>
                <w:bCs/>
                <w:sz w:val="20"/>
                <w:szCs w:val="20"/>
              </w:rPr>
              <w:t>01</w:t>
            </w:r>
          </w:p>
        </w:tc>
        <w:tc>
          <w:tcPr>
            <w:tcW w:w="637" w:type="dxa"/>
            <w:vAlign w:val="center"/>
          </w:tcPr>
          <w:p w:rsidR="000804A4" w:rsidRPr="00CB1245" w:rsidRDefault="000804A4" w:rsidP="00CB1245">
            <w:pPr>
              <w:jc w:val="center"/>
              <w:rPr>
                <w:rFonts w:cs="Arial"/>
                <w:bCs/>
                <w:sz w:val="20"/>
                <w:szCs w:val="20"/>
              </w:rPr>
            </w:pPr>
            <w:r w:rsidRPr="00CB1245">
              <w:rPr>
                <w:rFonts w:cs="Arial"/>
                <w:bCs/>
                <w:sz w:val="20"/>
                <w:szCs w:val="20"/>
              </w:rPr>
              <w:t>01</w:t>
            </w:r>
          </w:p>
        </w:tc>
        <w:tc>
          <w:tcPr>
            <w:tcW w:w="4478" w:type="dxa"/>
            <w:vAlign w:val="center"/>
          </w:tcPr>
          <w:p w:rsidR="000804A4" w:rsidRPr="00CB1245" w:rsidRDefault="000804A4" w:rsidP="00CB1245">
            <w:pPr>
              <w:jc w:val="both"/>
              <w:rPr>
                <w:rFonts w:cs="Arial"/>
                <w:bCs/>
                <w:sz w:val="20"/>
                <w:szCs w:val="20"/>
              </w:rPr>
            </w:pPr>
            <w:r w:rsidRPr="00CB1245">
              <w:rPr>
                <w:rFonts w:cs="Arial"/>
                <w:bCs/>
                <w:sz w:val="20"/>
                <w:szCs w:val="20"/>
              </w:rPr>
              <w:t xml:space="preserve">Container tipo MÓDULO HABITACIONAL climatizado (para Laboratório, Almoxarifado, Vestiário, Secretaria, Recepção, Sala de reuniões, Direção e circulação), medindo 6,00m x 2,44m x 2,89m, com piso de porcelanato técnico, bancadas de granito, iluminação por </w:t>
            </w:r>
            <w:proofErr w:type="spellStart"/>
            <w:r w:rsidRPr="00CB1245">
              <w:rPr>
                <w:rFonts w:cs="Arial"/>
                <w:bCs/>
                <w:sz w:val="20"/>
                <w:szCs w:val="20"/>
              </w:rPr>
              <w:t>LEDs</w:t>
            </w:r>
            <w:proofErr w:type="spellEnd"/>
            <w:r w:rsidRPr="00CB1245">
              <w:rPr>
                <w:rFonts w:cs="Arial"/>
                <w:bCs/>
                <w:sz w:val="20"/>
                <w:szCs w:val="20"/>
              </w:rPr>
              <w:t>, rede elétrica de emergência preparada para instalação posterior de gerador, telhado com reaproveitamento de água de chuva, e redes hidráulica, elétrica, de segurança (descargas elétricas, incêndio e patrimonial) e de esgotamento sanitário de acordo com as características técnicas conforme especificado neste Termo de Referência; incluindo transporte, mobilização e manutenção envolvendo pintura e demais reparos no decorrer da garantia.</w:t>
            </w:r>
          </w:p>
        </w:tc>
        <w:tc>
          <w:tcPr>
            <w:tcW w:w="618" w:type="dxa"/>
            <w:vAlign w:val="center"/>
          </w:tcPr>
          <w:p w:rsidR="000804A4" w:rsidRPr="00CB1245" w:rsidRDefault="000804A4" w:rsidP="00CB1245">
            <w:pPr>
              <w:jc w:val="center"/>
              <w:rPr>
                <w:rFonts w:cs="Arial"/>
                <w:bCs/>
                <w:sz w:val="20"/>
                <w:szCs w:val="20"/>
              </w:rPr>
            </w:pPr>
            <w:proofErr w:type="gramStart"/>
            <w:r w:rsidRPr="00CB1245">
              <w:rPr>
                <w:rFonts w:cs="Arial"/>
                <w:bCs/>
                <w:sz w:val="20"/>
                <w:szCs w:val="20"/>
              </w:rPr>
              <w:t>und</w:t>
            </w:r>
            <w:proofErr w:type="gramEnd"/>
          </w:p>
        </w:tc>
        <w:tc>
          <w:tcPr>
            <w:tcW w:w="610" w:type="dxa"/>
            <w:vAlign w:val="center"/>
          </w:tcPr>
          <w:p w:rsidR="000804A4" w:rsidRPr="00CB1245" w:rsidRDefault="000804A4" w:rsidP="00CB1245">
            <w:pPr>
              <w:jc w:val="center"/>
              <w:rPr>
                <w:rFonts w:cs="Arial"/>
                <w:bCs/>
                <w:sz w:val="20"/>
                <w:szCs w:val="20"/>
              </w:rPr>
            </w:pPr>
          </w:p>
        </w:tc>
        <w:tc>
          <w:tcPr>
            <w:tcW w:w="1450" w:type="dxa"/>
            <w:vAlign w:val="center"/>
          </w:tcPr>
          <w:p w:rsidR="000804A4" w:rsidRPr="00CB1245" w:rsidRDefault="000804A4" w:rsidP="00CB1245">
            <w:pPr>
              <w:jc w:val="center"/>
              <w:rPr>
                <w:rFonts w:cs="Arial"/>
                <w:bCs/>
                <w:sz w:val="20"/>
                <w:szCs w:val="20"/>
              </w:rPr>
            </w:pPr>
            <w:r w:rsidRPr="00CB1245">
              <w:rPr>
                <w:rFonts w:cs="Arial"/>
                <w:bCs/>
                <w:sz w:val="20"/>
                <w:szCs w:val="20"/>
              </w:rPr>
              <w:t xml:space="preserve">R$ </w:t>
            </w:r>
          </w:p>
        </w:tc>
        <w:tc>
          <w:tcPr>
            <w:tcW w:w="1504" w:type="dxa"/>
            <w:vAlign w:val="center"/>
          </w:tcPr>
          <w:p w:rsidR="000804A4" w:rsidRPr="00CB1245" w:rsidRDefault="000804A4" w:rsidP="00CB1245">
            <w:pPr>
              <w:jc w:val="center"/>
              <w:rPr>
                <w:rFonts w:cs="Arial"/>
                <w:bCs/>
                <w:sz w:val="20"/>
                <w:szCs w:val="20"/>
              </w:rPr>
            </w:pPr>
            <w:r w:rsidRPr="00CB1245">
              <w:rPr>
                <w:rFonts w:cs="Arial"/>
                <w:bCs/>
                <w:sz w:val="20"/>
                <w:szCs w:val="20"/>
              </w:rPr>
              <w:t xml:space="preserve">R$ </w:t>
            </w:r>
          </w:p>
        </w:tc>
      </w:tr>
      <w:tr w:rsidR="000804A4" w:rsidRPr="00CB1245" w:rsidTr="00CB1245">
        <w:trPr>
          <w:jc w:val="center"/>
        </w:trPr>
        <w:tc>
          <w:tcPr>
            <w:tcW w:w="938" w:type="dxa"/>
            <w:vMerge/>
            <w:vAlign w:val="center"/>
          </w:tcPr>
          <w:p w:rsidR="000804A4" w:rsidRPr="00CB1245" w:rsidRDefault="000804A4" w:rsidP="00CB1245">
            <w:pPr>
              <w:jc w:val="center"/>
              <w:rPr>
                <w:rFonts w:cs="Arial"/>
                <w:bCs/>
                <w:sz w:val="20"/>
                <w:szCs w:val="20"/>
              </w:rPr>
            </w:pPr>
          </w:p>
        </w:tc>
        <w:tc>
          <w:tcPr>
            <w:tcW w:w="637" w:type="dxa"/>
            <w:vAlign w:val="center"/>
          </w:tcPr>
          <w:p w:rsidR="000804A4" w:rsidRPr="00CB1245" w:rsidRDefault="000804A4" w:rsidP="00CB1245">
            <w:pPr>
              <w:jc w:val="center"/>
              <w:rPr>
                <w:rFonts w:cs="Arial"/>
                <w:bCs/>
                <w:sz w:val="20"/>
                <w:szCs w:val="20"/>
              </w:rPr>
            </w:pPr>
            <w:r w:rsidRPr="00CB1245">
              <w:rPr>
                <w:rFonts w:cs="Arial"/>
                <w:bCs/>
                <w:sz w:val="20"/>
                <w:szCs w:val="20"/>
              </w:rPr>
              <w:t>02</w:t>
            </w:r>
          </w:p>
        </w:tc>
        <w:tc>
          <w:tcPr>
            <w:tcW w:w="4478" w:type="dxa"/>
            <w:vAlign w:val="center"/>
          </w:tcPr>
          <w:p w:rsidR="000804A4" w:rsidRPr="00CB1245" w:rsidRDefault="000804A4" w:rsidP="00CB1245">
            <w:pPr>
              <w:jc w:val="both"/>
              <w:rPr>
                <w:rFonts w:cs="Arial"/>
                <w:bCs/>
                <w:sz w:val="20"/>
                <w:szCs w:val="20"/>
              </w:rPr>
            </w:pPr>
            <w:r w:rsidRPr="00CB1245">
              <w:rPr>
                <w:rFonts w:cs="Arial"/>
                <w:bCs/>
                <w:sz w:val="20"/>
                <w:szCs w:val="20"/>
              </w:rPr>
              <w:t xml:space="preserve">Container tipo MÓDULO HABITACIONAL climatizado (para Laboratório, Almoxarifado, Sala de reuniões e circulação), medindo 12,00m x 2,44m x 2,89m, com piso de porcelanato técnico, bancadas de granito, iluminação por </w:t>
            </w:r>
            <w:proofErr w:type="spellStart"/>
            <w:r w:rsidRPr="00CB1245">
              <w:rPr>
                <w:rFonts w:cs="Arial"/>
                <w:bCs/>
                <w:sz w:val="20"/>
                <w:szCs w:val="20"/>
              </w:rPr>
              <w:t>LEDs</w:t>
            </w:r>
            <w:proofErr w:type="spellEnd"/>
            <w:r w:rsidRPr="00CB1245">
              <w:rPr>
                <w:rFonts w:cs="Arial"/>
                <w:bCs/>
                <w:sz w:val="20"/>
                <w:szCs w:val="20"/>
              </w:rPr>
              <w:t>, rede elétrica de emergência preparada para instalação posterior de gerador, telhado com reaproveitamento de água de chuva, e redes hidráulica, elétrica, de segurança (descargas elétricas, incêndio e patrimonial) e de esgotamento sanitário de acordo com as características técnicas conforme especificado neste Termo de Referência; incluindo transporte, mobilização e manutenção envolvendo pintura e demais reparos no decorrer da garantia.</w:t>
            </w:r>
          </w:p>
        </w:tc>
        <w:tc>
          <w:tcPr>
            <w:tcW w:w="618" w:type="dxa"/>
            <w:vAlign w:val="center"/>
          </w:tcPr>
          <w:p w:rsidR="000804A4" w:rsidRPr="00CB1245" w:rsidRDefault="000804A4" w:rsidP="00CB1245">
            <w:pPr>
              <w:jc w:val="center"/>
              <w:rPr>
                <w:rFonts w:cs="Arial"/>
                <w:bCs/>
                <w:sz w:val="20"/>
                <w:szCs w:val="20"/>
              </w:rPr>
            </w:pPr>
            <w:proofErr w:type="gramStart"/>
            <w:r w:rsidRPr="00CB1245">
              <w:rPr>
                <w:rFonts w:cs="Arial"/>
                <w:bCs/>
                <w:sz w:val="20"/>
                <w:szCs w:val="20"/>
              </w:rPr>
              <w:t>und</w:t>
            </w:r>
            <w:proofErr w:type="gramEnd"/>
          </w:p>
        </w:tc>
        <w:tc>
          <w:tcPr>
            <w:tcW w:w="610" w:type="dxa"/>
            <w:vAlign w:val="center"/>
          </w:tcPr>
          <w:p w:rsidR="000804A4" w:rsidRPr="00CB1245" w:rsidRDefault="000804A4" w:rsidP="00CB1245">
            <w:pPr>
              <w:jc w:val="center"/>
              <w:rPr>
                <w:rFonts w:cs="Arial"/>
                <w:bCs/>
                <w:sz w:val="20"/>
                <w:szCs w:val="20"/>
              </w:rPr>
            </w:pPr>
          </w:p>
        </w:tc>
        <w:tc>
          <w:tcPr>
            <w:tcW w:w="1450" w:type="dxa"/>
            <w:vAlign w:val="center"/>
          </w:tcPr>
          <w:p w:rsidR="000804A4" w:rsidRPr="00CB1245" w:rsidRDefault="000804A4" w:rsidP="00CB1245">
            <w:pPr>
              <w:jc w:val="center"/>
              <w:rPr>
                <w:rFonts w:cs="Arial"/>
                <w:bCs/>
                <w:sz w:val="20"/>
                <w:szCs w:val="20"/>
              </w:rPr>
            </w:pPr>
            <w:r w:rsidRPr="00CB1245">
              <w:rPr>
                <w:rFonts w:cs="Arial"/>
                <w:bCs/>
                <w:sz w:val="20"/>
                <w:szCs w:val="20"/>
              </w:rPr>
              <w:t xml:space="preserve">R$ </w:t>
            </w:r>
          </w:p>
        </w:tc>
        <w:tc>
          <w:tcPr>
            <w:tcW w:w="1504" w:type="dxa"/>
            <w:vAlign w:val="center"/>
          </w:tcPr>
          <w:p w:rsidR="000804A4" w:rsidRPr="00CB1245" w:rsidRDefault="000804A4" w:rsidP="00CB1245">
            <w:pPr>
              <w:jc w:val="center"/>
              <w:rPr>
                <w:rFonts w:cs="Arial"/>
                <w:bCs/>
                <w:sz w:val="20"/>
                <w:szCs w:val="20"/>
              </w:rPr>
            </w:pPr>
            <w:r w:rsidRPr="00CB1245">
              <w:rPr>
                <w:rFonts w:cs="Arial"/>
                <w:bCs/>
                <w:sz w:val="20"/>
                <w:szCs w:val="20"/>
              </w:rPr>
              <w:t xml:space="preserve">R$ </w:t>
            </w:r>
          </w:p>
        </w:tc>
      </w:tr>
      <w:tr w:rsidR="000804A4" w:rsidRPr="00CB1245" w:rsidTr="00CB1245">
        <w:trPr>
          <w:jc w:val="center"/>
        </w:trPr>
        <w:tc>
          <w:tcPr>
            <w:tcW w:w="938" w:type="dxa"/>
            <w:vMerge/>
            <w:vAlign w:val="center"/>
          </w:tcPr>
          <w:p w:rsidR="000804A4" w:rsidRPr="00CB1245" w:rsidRDefault="000804A4" w:rsidP="00CB1245">
            <w:pPr>
              <w:jc w:val="center"/>
              <w:rPr>
                <w:rFonts w:cs="Arial"/>
                <w:bCs/>
                <w:sz w:val="20"/>
                <w:szCs w:val="20"/>
              </w:rPr>
            </w:pPr>
          </w:p>
        </w:tc>
        <w:tc>
          <w:tcPr>
            <w:tcW w:w="637" w:type="dxa"/>
            <w:vAlign w:val="center"/>
          </w:tcPr>
          <w:p w:rsidR="000804A4" w:rsidRPr="00CB1245" w:rsidRDefault="000804A4" w:rsidP="00CB1245">
            <w:pPr>
              <w:jc w:val="center"/>
              <w:rPr>
                <w:rFonts w:cs="Arial"/>
                <w:bCs/>
                <w:sz w:val="20"/>
                <w:szCs w:val="20"/>
              </w:rPr>
            </w:pPr>
            <w:r w:rsidRPr="00CB1245">
              <w:rPr>
                <w:rFonts w:cs="Arial"/>
                <w:bCs/>
                <w:sz w:val="20"/>
                <w:szCs w:val="20"/>
              </w:rPr>
              <w:t>03</w:t>
            </w:r>
          </w:p>
        </w:tc>
        <w:tc>
          <w:tcPr>
            <w:tcW w:w="4478" w:type="dxa"/>
            <w:vAlign w:val="center"/>
          </w:tcPr>
          <w:p w:rsidR="000804A4" w:rsidRPr="00CB1245" w:rsidRDefault="000804A4" w:rsidP="00CB1245">
            <w:pPr>
              <w:jc w:val="both"/>
              <w:rPr>
                <w:rFonts w:cs="Arial"/>
                <w:bCs/>
                <w:sz w:val="20"/>
                <w:szCs w:val="20"/>
              </w:rPr>
            </w:pPr>
            <w:r w:rsidRPr="00CB1245">
              <w:rPr>
                <w:rFonts w:cs="Arial"/>
                <w:bCs/>
                <w:sz w:val="20"/>
                <w:szCs w:val="20"/>
              </w:rPr>
              <w:t xml:space="preserve">Container tipo MÓDULO HABITACIONAL para armazenamento de inflamáveis e resíduos, medindo 3,00m x 2,44m x 2,89m, com piso de porcelanato técnico, iluminação por </w:t>
            </w:r>
            <w:proofErr w:type="spellStart"/>
            <w:r w:rsidRPr="00CB1245">
              <w:rPr>
                <w:rFonts w:cs="Arial"/>
                <w:bCs/>
                <w:sz w:val="20"/>
                <w:szCs w:val="20"/>
              </w:rPr>
              <w:t>LEDs</w:t>
            </w:r>
            <w:proofErr w:type="spellEnd"/>
            <w:r w:rsidRPr="00CB1245">
              <w:rPr>
                <w:rFonts w:cs="Arial"/>
                <w:bCs/>
                <w:sz w:val="20"/>
                <w:szCs w:val="20"/>
              </w:rPr>
              <w:t xml:space="preserve"> e redes hidráulica, elétrica e de esgotamento sanitário de acordo com as características técnicas conforme especificado neste Termo de Referência; incluindo transporte, mobilização e manutenção envolvendo pintura e demais reparos no decorrer da garantia.</w:t>
            </w:r>
          </w:p>
        </w:tc>
        <w:tc>
          <w:tcPr>
            <w:tcW w:w="618" w:type="dxa"/>
            <w:vAlign w:val="center"/>
          </w:tcPr>
          <w:p w:rsidR="000804A4" w:rsidRPr="00CB1245" w:rsidRDefault="000804A4" w:rsidP="00CB1245">
            <w:pPr>
              <w:jc w:val="center"/>
              <w:rPr>
                <w:rFonts w:cs="Arial"/>
                <w:bCs/>
                <w:sz w:val="20"/>
                <w:szCs w:val="20"/>
              </w:rPr>
            </w:pPr>
            <w:proofErr w:type="gramStart"/>
            <w:r w:rsidRPr="00CB1245">
              <w:rPr>
                <w:rFonts w:cs="Arial"/>
                <w:bCs/>
                <w:sz w:val="20"/>
                <w:szCs w:val="20"/>
              </w:rPr>
              <w:t>und</w:t>
            </w:r>
            <w:proofErr w:type="gramEnd"/>
          </w:p>
        </w:tc>
        <w:tc>
          <w:tcPr>
            <w:tcW w:w="610" w:type="dxa"/>
            <w:vAlign w:val="center"/>
          </w:tcPr>
          <w:p w:rsidR="000804A4" w:rsidRPr="00CB1245" w:rsidRDefault="000804A4" w:rsidP="00CB1245">
            <w:pPr>
              <w:jc w:val="center"/>
              <w:rPr>
                <w:rFonts w:cs="Arial"/>
                <w:bCs/>
                <w:sz w:val="20"/>
                <w:szCs w:val="20"/>
              </w:rPr>
            </w:pPr>
          </w:p>
        </w:tc>
        <w:tc>
          <w:tcPr>
            <w:tcW w:w="1450" w:type="dxa"/>
            <w:vAlign w:val="center"/>
          </w:tcPr>
          <w:p w:rsidR="000804A4" w:rsidRPr="00CB1245" w:rsidRDefault="000804A4" w:rsidP="00CB1245">
            <w:pPr>
              <w:jc w:val="center"/>
              <w:rPr>
                <w:rFonts w:cs="Arial"/>
                <w:bCs/>
                <w:sz w:val="20"/>
                <w:szCs w:val="20"/>
              </w:rPr>
            </w:pPr>
            <w:r w:rsidRPr="00CB1245">
              <w:rPr>
                <w:rFonts w:cs="Arial"/>
                <w:bCs/>
                <w:sz w:val="20"/>
                <w:szCs w:val="20"/>
              </w:rPr>
              <w:t xml:space="preserve">R$ </w:t>
            </w:r>
          </w:p>
        </w:tc>
        <w:tc>
          <w:tcPr>
            <w:tcW w:w="1504" w:type="dxa"/>
            <w:vAlign w:val="center"/>
          </w:tcPr>
          <w:p w:rsidR="000804A4" w:rsidRPr="00CB1245" w:rsidRDefault="000804A4" w:rsidP="00CB1245">
            <w:pPr>
              <w:jc w:val="center"/>
              <w:rPr>
                <w:rFonts w:cs="Arial"/>
                <w:bCs/>
                <w:sz w:val="20"/>
                <w:szCs w:val="20"/>
              </w:rPr>
            </w:pPr>
            <w:r w:rsidRPr="00CB1245">
              <w:rPr>
                <w:rFonts w:cs="Arial"/>
                <w:bCs/>
                <w:sz w:val="20"/>
                <w:szCs w:val="20"/>
              </w:rPr>
              <w:t xml:space="preserve">R$ </w:t>
            </w:r>
          </w:p>
        </w:tc>
      </w:tr>
      <w:tr w:rsidR="000804A4" w:rsidRPr="00CB1245" w:rsidTr="00CB1245">
        <w:trPr>
          <w:jc w:val="center"/>
        </w:trPr>
        <w:tc>
          <w:tcPr>
            <w:tcW w:w="938" w:type="dxa"/>
            <w:vMerge/>
            <w:vAlign w:val="center"/>
          </w:tcPr>
          <w:p w:rsidR="000804A4" w:rsidRPr="00CB1245" w:rsidRDefault="000804A4" w:rsidP="00CB1245">
            <w:pPr>
              <w:jc w:val="center"/>
              <w:rPr>
                <w:rFonts w:cs="Arial"/>
                <w:bCs/>
                <w:sz w:val="20"/>
                <w:szCs w:val="20"/>
              </w:rPr>
            </w:pPr>
          </w:p>
        </w:tc>
        <w:tc>
          <w:tcPr>
            <w:tcW w:w="637" w:type="dxa"/>
            <w:vAlign w:val="center"/>
          </w:tcPr>
          <w:p w:rsidR="000804A4" w:rsidRPr="00CB1245" w:rsidRDefault="000804A4" w:rsidP="00CB1245">
            <w:pPr>
              <w:jc w:val="center"/>
              <w:rPr>
                <w:rFonts w:cs="Arial"/>
                <w:bCs/>
                <w:sz w:val="20"/>
                <w:szCs w:val="20"/>
              </w:rPr>
            </w:pPr>
            <w:r w:rsidRPr="00CB1245">
              <w:rPr>
                <w:rFonts w:cs="Arial"/>
                <w:bCs/>
                <w:sz w:val="20"/>
                <w:szCs w:val="20"/>
              </w:rPr>
              <w:t>04</w:t>
            </w:r>
          </w:p>
        </w:tc>
        <w:tc>
          <w:tcPr>
            <w:tcW w:w="4478" w:type="dxa"/>
            <w:vAlign w:val="center"/>
          </w:tcPr>
          <w:p w:rsidR="000804A4" w:rsidRPr="00CB1245" w:rsidRDefault="000804A4" w:rsidP="00CB1245">
            <w:pPr>
              <w:jc w:val="both"/>
              <w:rPr>
                <w:rFonts w:cs="Arial"/>
                <w:bCs/>
                <w:sz w:val="20"/>
                <w:szCs w:val="20"/>
              </w:rPr>
            </w:pPr>
            <w:r w:rsidRPr="00CB1245">
              <w:rPr>
                <w:rFonts w:cs="Arial"/>
                <w:bCs/>
                <w:sz w:val="20"/>
                <w:szCs w:val="20"/>
              </w:rPr>
              <w:t xml:space="preserve">Container tipo MÓDULO HABITACIONAL climatizado (para guarita), medindo 1,36m x 2,44m x 2,89m, com piso de porcelanato técnico, iluminação por </w:t>
            </w:r>
            <w:proofErr w:type="spellStart"/>
            <w:r w:rsidRPr="00CB1245">
              <w:rPr>
                <w:rFonts w:cs="Arial"/>
                <w:bCs/>
                <w:sz w:val="20"/>
                <w:szCs w:val="20"/>
              </w:rPr>
              <w:t>LEDs</w:t>
            </w:r>
            <w:proofErr w:type="spellEnd"/>
            <w:r w:rsidRPr="00CB1245">
              <w:rPr>
                <w:rFonts w:cs="Arial"/>
                <w:bCs/>
                <w:sz w:val="20"/>
                <w:szCs w:val="20"/>
              </w:rPr>
              <w:t xml:space="preserve"> e demais características técnicas conforme especificado neste Termo de Referência; incluindo transporte, mobilização e manutenção envolvendo pintura e demais reparos no decorrer da garantia.</w:t>
            </w:r>
          </w:p>
        </w:tc>
        <w:tc>
          <w:tcPr>
            <w:tcW w:w="618" w:type="dxa"/>
            <w:vAlign w:val="center"/>
          </w:tcPr>
          <w:p w:rsidR="000804A4" w:rsidRPr="00CB1245" w:rsidRDefault="000804A4" w:rsidP="00CB1245">
            <w:pPr>
              <w:jc w:val="center"/>
              <w:rPr>
                <w:rFonts w:cs="Arial"/>
                <w:bCs/>
                <w:sz w:val="20"/>
                <w:szCs w:val="20"/>
              </w:rPr>
            </w:pPr>
            <w:proofErr w:type="gramStart"/>
            <w:r w:rsidRPr="00CB1245">
              <w:rPr>
                <w:rFonts w:cs="Arial"/>
                <w:bCs/>
                <w:sz w:val="20"/>
                <w:szCs w:val="20"/>
              </w:rPr>
              <w:t>und</w:t>
            </w:r>
            <w:proofErr w:type="gramEnd"/>
          </w:p>
        </w:tc>
        <w:tc>
          <w:tcPr>
            <w:tcW w:w="610" w:type="dxa"/>
            <w:vAlign w:val="center"/>
          </w:tcPr>
          <w:p w:rsidR="000804A4" w:rsidRPr="00CB1245" w:rsidRDefault="000804A4" w:rsidP="00CB1245">
            <w:pPr>
              <w:jc w:val="center"/>
              <w:rPr>
                <w:rFonts w:cs="Arial"/>
                <w:bCs/>
                <w:sz w:val="20"/>
                <w:szCs w:val="20"/>
              </w:rPr>
            </w:pPr>
          </w:p>
        </w:tc>
        <w:tc>
          <w:tcPr>
            <w:tcW w:w="1450" w:type="dxa"/>
            <w:vAlign w:val="center"/>
          </w:tcPr>
          <w:p w:rsidR="000804A4" w:rsidRPr="00CB1245" w:rsidRDefault="000804A4" w:rsidP="00CB1245">
            <w:pPr>
              <w:jc w:val="center"/>
              <w:rPr>
                <w:rFonts w:cs="Arial"/>
                <w:bCs/>
                <w:sz w:val="20"/>
                <w:szCs w:val="20"/>
              </w:rPr>
            </w:pPr>
            <w:r w:rsidRPr="00CB1245">
              <w:rPr>
                <w:rFonts w:cs="Arial"/>
                <w:bCs/>
                <w:sz w:val="20"/>
                <w:szCs w:val="20"/>
              </w:rPr>
              <w:t xml:space="preserve">R$ </w:t>
            </w:r>
          </w:p>
        </w:tc>
        <w:tc>
          <w:tcPr>
            <w:tcW w:w="1504" w:type="dxa"/>
            <w:vAlign w:val="center"/>
          </w:tcPr>
          <w:p w:rsidR="000804A4" w:rsidRPr="00CB1245" w:rsidRDefault="000804A4" w:rsidP="00CB1245">
            <w:pPr>
              <w:jc w:val="center"/>
              <w:rPr>
                <w:rFonts w:cs="Arial"/>
                <w:bCs/>
                <w:sz w:val="20"/>
                <w:szCs w:val="20"/>
              </w:rPr>
            </w:pPr>
            <w:r w:rsidRPr="00CB1245">
              <w:rPr>
                <w:rFonts w:cs="Arial"/>
                <w:bCs/>
                <w:sz w:val="20"/>
                <w:szCs w:val="20"/>
              </w:rPr>
              <w:t xml:space="preserve">R$ </w:t>
            </w:r>
          </w:p>
        </w:tc>
      </w:tr>
    </w:tbl>
    <w:p w:rsidR="00C17EBB" w:rsidRPr="00CB1245" w:rsidRDefault="00C17EBB" w:rsidP="001D5ACB">
      <w:pPr>
        <w:spacing w:line="360" w:lineRule="auto"/>
        <w:jc w:val="both"/>
        <w:rPr>
          <w:rFonts w:cs="Arial"/>
          <w:sz w:val="20"/>
          <w:szCs w:val="20"/>
        </w:rPr>
      </w:pPr>
    </w:p>
    <w:sectPr w:rsidR="00C17EBB" w:rsidRPr="00CB1245" w:rsidSect="001D5ACB">
      <w:headerReference w:type="default" r:id="rId9"/>
      <w:pgSz w:w="11906" w:h="16838"/>
      <w:pgMar w:top="1418"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ACB" w:rsidRDefault="001D5ACB">
      <w:r>
        <w:separator/>
      </w:r>
    </w:p>
  </w:endnote>
  <w:endnote w:type="continuationSeparator" w:id="0">
    <w:p w:rsidR="001D5ACB" w:rsidRDefault="001D5A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Ecofont Vera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ACB" w:rsidRDefault="001D5ACB">
      <w:r>
        <w:separator/>
      </w:r>
    </w:p>
  </w:footnote>
  <w:footnote w:type="continuationSeparator" w:id="0">
    <w:p w:rsidR="001D5ACB" w:rsidRDefault="001D5A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ACB" w:rsidRDefault="001D5ACB">
    <w:pPr>
      <w:pStyle w:val="Cabealho"/>
    </w:pPr>
    <w:r>
      <w:t>MINUTA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1DD361E"/>
    <w:multiLevelType w:val="multilevel"/>
    <w:tmpl w:val="1B1A2C3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11"/>
  </w:num>
  <w:num w:numId="3">
    <w:abstractNumId w:val="14"/>
  </w:num>
  <w:num w:numId="4">
    <w:abstractNumId w:val="23"/>
  </w:num>
  <w:num w:numId="5">
    <w:abstractNumId w:val="13"/>
  </w:num>
  <w:num w:numId="6">
    <w:abstractNumId w:val="21"/>
  </w:num>
  <w:num w:numId="7">
    <w:abstractNumId w:val="18"/>
  </w:num>
  <w:num w:numId="8">
    <w:abstractNumId w:val="19"/>
  </w:num>
  <w:num w:numId="9">
    <w:abstractNumId w:val="22"/>
  </w:num>
  <w:num w:numId="10">
    <w:abstractNumId w:val="10"/>
  </w:num>
  <w:num w:numId="11">
    <w:abstractNumId w:val="2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708"/>
  <w:hyphenationZone w:val="425"/>
  <w:characterSpacingControl w:val="doNotCompress"/>
  <w:footnotePr>
    <w:footnote w:id="-1"/>
    <w:footnote w:id="0"/>
  </w:footnotePr>
  <w:endnotePr>
    <w:endnote w:id="-1"/>
    <w:endnote w:id="0"/>
  </w:endnotePr>
  <w:compat/>
  <w:rsids>
    <w:rsidRoot w:val="00B67806"/>
    <w:rsid w:val="0000236D"/>
    <w:rsid w:val="00003298"/>
    <w:rsid w:val="0002260C"/>
    <w:rsid w:val="0002306D"/>
    <w:rsid w:val="000242C8"/>
    <w:rsid w:val="00027155"/>
    <w:rsid w:val="000318BA"/>
    <w:rsid w:val="00034A29"/>
    <w:rsid w:val="00040957"/>
    <w:rsid w:val="00047377"/>
    <w:rsid w:val="00047D73"/>
    <w:rsid w:val="00056433"/>
    <w:rsid w:val="00060414"/>
    <w:rsid w:val="00061023"/>
    <w:rsid w:val="00062853"/>
    <w:rsid w:val="0006537A"/>
    <w:rsid w:val="000670EC"/>
    <w:rsid w:val="000677A2"/>
    <w:rsid w:val="00070EA5"/>
    <w:rsid w:val="00076CBC"/>
    <w:rsid w:val="000779C7"/>
    <w:rsid w:val="000804A4"/>
    <w:rsid w:val="00081098"/>
    <w:rsid w:val="00087B83"/>
    <w:rsid w:val="00087EF2"/>
    <w:rsid w:val="00090CE6"/>
    <w:rsid w:val="00090F5D"/>
    <w:rsid w:val="00092759"/>
    <w:rsid w:val="00094321"/>
    <w:rsid w:val="000A102A"/>
    <w:rsid w:val="000A1A7B"/>
    <w:rsid w:val="000A1B88"/>
    <w:rsid w:val="000A23DA"/>
    <w:rsid w:val="000A674F"/>
    <w:rsid w:val="000B7B55"/>
    <w:rsid w:val="000C123B"/>
    <w:rsid w:val="000C21AD"/>
    <w:rsid w:val="000C2C16"/>
    <w:rsid w:val="000C670A"/>
    <w:rsid w:val="000D2AC3"/>
    <w:rsid w:val="000E3624"/>
    <w:rsid w:val="000F1C1C"/>
    <w:rsid w:val="000F389E"/>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06F9"/>
    <w:rsid w:val="001516EA"/>
    <w:rsid w:val="00153E25"/>
    <w:rsid w:val="00154505"/>
    <w:rsid w:val="0015684D"/>
    <w:rsid w:val="00160BBD"/>
    <w:rsid w:val="00160DA4"/>
    <w:rsid w:val="0016584A"/>
    <w:rsid w:val="00170CE1"/>
    <w:rsid w:val="00174CAA"/>
    <w:rsid w:val="00177CD5"/>
    <w:rsid w:val="001817D2"/>
    <w:rsid w:val="00184086"/>
    <w:rsid w:val="001904A8"/>
    <w:rsid w:val="001A1732"/>
    <w:rsid w:val="001A2CE9"/>
    <w:rsid w:val="001A3A05"/>
    <w:rsid w:val="001A3E18"/>
    <w:rsid w:val="001B005B"/>
    <w:rsid w:val="001C3F32"/>
    <w:rsid w:val="001C48B6"/>
    <w:rsid w:val="001C4C04"/>
    <w:rsid w:val="001C694F"/>
    <w:rsid w:val="001C721E"/>
    <w:rsid w:val="001C7459"/>
    <w:rsid w:val="001D5ACB"/>
    <w:rsid w:val="001E0751"/>
    <w:rsid w:val="001E3AAF"/>
    <w:rsid w:val="001F0A6E"/>
    <w:rsid w:val="001F39FA"/>
    <w:rsid w:val="00202A04"/>
    <w:rsid w:val="00205197"/>
    <w:rsid w:val="0020593D"/>
    <w:rsid w:val="00207B98"/>
    <w:rsid w:val="00210001"/>
    <w:rsid w:val="0021106D"/>
    <w:rsid w:val="0021481A"/>
    <w:rsid w:val="00221BA5"/>
    <w:rsid w:val="00222980"/>
    <w:rsid w:val="002241A2"/>
    <w:rsid w:val="00231E9C"/>
    <w:rsid w:val="00233169"/>
    <w:rsid w:val="00240B17"/>
    <w:rsid w:val="00241D78"/>
    <w:rsid w:val="00246DAE"/>
    <w:rsid w:val="002538B4"/>
    <w:rsid w:val="002538E3"/>
    <w:rsid w:val="00255C24"/>
    <w:rsid w:val="00260802"/>
    <w:rsid w:val="0026386A"/>
    <w:rsid w:val="00267125"/>
    <w:rsid w:val="00267B22"/>
    <w:rsid w:val="00271CB6"/>
    <w:rsid w:val="0027301A"/>
    <w:rsid w:val="00276ECC"/>
    <w:rsid w:val="0028765E"/>
    <w:rsid w:val="0029037D"/>
    <w:rsid w:val="00292276"/>
    <w:rsid w:val="002937D4"/>
    <w:rsid w:val="002B0C0A"/>
    <w:rsid w:val="002B0D43"/>
    <w:rsid w:val="002C54C1"/>
    <w:rsid w:val="002D78B4"/>
    <w:rsid w:val="002D7C8E"/>
    <w:rsid w:val="002E160F"/>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40EE0"/>
    <w:rsid w:val="00343032"/>
    <w:rsid w:val="0035658A"/>
    <w:rsid w:val="00364141"/>
    <w:rsid w:val="00367EF6"/>
    <w:rsid w:val="00373F2A"/>
    <w:rsid w:val="003779A2"/>
    <w:rsid w:val="00380F2C"/>
    <w:rsid w:val="0038139C"/>
    <w:rsid w:val="00386157"/>
    <w:rsid w:val="00386ADE"/>
    <w:rsid w:val="00387C67"/>
    <w:rsid w:val="00391E14"/>
    <w:rsid w:val="003959F6"/>
    <w:rsid w:val="003A73C1"/>
    <w:rsid w:val="003B791E"/>
    <w:rsid w:val="003C609E"/>
    <w:rsid w:val="003C627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5359"/>
    <w:rsid w:val="004316D7"/>
    <w:rsid w:val="00431EDA"/>
    <w:rsid w:val="0043231C"/>
    <w:rsid w:val="00432470"/>
    <w:rsid w:val="00435447"/>
    <w:rsid w:val="004368C5"/>
    <w:rsid w:val="004415D7"/>
    <w:rsid w:val="00441EA1"/>
    <w:rsid w:val="00445798"/>
    <w:rsid w:val="0044725C"/>
    <w:rsid w:val="00447465"/>
    <w:rsid w:val="00455CBE"/>
    <w:rsid w:val="00455EB7"/>
    <w:rsid w:val="00455FD5"/>
    <w:rsid w:val="00460E8A"/>
    <w:rsid w:val="00461AE0"/>
    <w:rsid w:val="0046230A"/>
    <w:rsid w:val="00462C95"/>
    <w:rsid w:val="0046486A"/>
    <w:rsid w:val="004773FC"/>
    <w:rsid w:val="00480328"/>
    <w:rsid w:val="004834FC"/>
    <w:rsid w:val="00483B15"/>
    <w:rsid w:val="00483FB9"/>
    <w:rsid w:val="004862B2"/>
    <w:rsid w:val="00494AE7"/>
    <w:rsid w:val="004B05B0"/>
    <w:rsid w:val="004B08CD"/>
    <w:rsid w:val="004B0CAC"/>
    <w:rsid w:val="004B19B5"/>
    <w:rsid w:val="004B1D7D"/>
    <w:rsid w:val="004B460A"/>
    <w:rsid w:val="004C0212"/>
    <w:rsid w:val="004C05F9"/>
    <w:rsid w:val="004E0194"/>
    <w:rsid w:val="004F5DF9"/>
    <w:rsid w:val="004F66B4"/>
    <w:rsid w:val="004F78C6"/>
    <w:rsid w:val="0050224C"/>
    <w:rsid w:val="005037A6"/>
    <w:rsid w:val="00510792"/>
    <w:rsid w:val="00512D53"/>
    <w:rsid w:val="00514883"/>
    <w:rsid w:val="0053132E"/>
    <w:rsid w:val="00543EA5"/>
    <w:rsid w:val="0054483D"/>
    <w:rsid w:val="00561C04"/>
    <w:rsid w:val="0056213B"/>
    <w:rsid w:val="00562F82"/>
    <w:rsid w:val="00564913"/>
    <w:rsid w:val="005800D8"/>
    <w:rsid w:val="005846C9"/>
    <w:rsid w:val="00584A06"/>
    <w:rsid w:val="005873FC"/>
    <w:rsid w:val="00590EAF"/>
    <w:rsid w:val="00595DA6"/>
    <w:rsid w:val="00597567"/>
    <w:rsid w:val="005A6A91"/>
    <w:rsid w:val="005A7AF4"/>
    <w:rsid w:val="005B0066"/>
    <w:rsid w:val="005C3930"/>
    <w:rsid w:val="005C76D8"/>
    <w:rsid w:val="005E1321"/>
    <w:rsid w:val="005E2DD4"/>
    <w:rsid w:val="005E6D43"/>
    <w:rsid w:val="005F6F64"/>
    <w:rsid w:val="005F7B0A"/>
    <w:rsid w:val="00601071"/>
    <w:rsid w:val="00605C11"/>
    <w:rsid w:val="00606440"/>
    <w:rsid w:val="006078C2"/>
    <w:rsid w:val="006171A9"/>
    <w:rsid w:val="00623436"/>
    <w:rsid w:val="00640F39"/>
    <w:rsid w:val="00655AAF"/>
    <w:rsid w:val="00656A30"/>
    <w:rsid w:val="006673E7"/>
    <w:rsid w:val="00674964"/>
    <w:rsid w:val="00676EFF"/>
    <w:rsid w:val="00680B7E"/>
    <w:rsid w:val="006834F5"/>
    <w:rsid w:val="00683B94"/>
    <w:rsid w:val="00686692"/>
    <w:rsid w:val="00693033"/>
    <w:rsid w:val="00693321"/>
    <w:rsid w:val="00694893"/>
    <w:rsid w:val="00694DD9"/>
    <w:rsid w:val="006A12B1"/>
    <w:rsid w:val="006A5F42"/>
    <w:rsid w:val="006A6103"/>
    <w:rsid w:val="006B10ED"/>
    <w:rsid w:val="006B156A"/>
    <w:rsid w:val="006B51B2"/>
    <w:rsid w:val="006C17A0"/>
    <w:rsid w:val="006D27E3"/>
    <w:rsid w:val="006D4135"/>
    <w:rsid w:val="006E09F2"/>
    <w:rsid w:val="006E721C"/>
    <w:rsid w:val="006F3EE2"/>
    <w:rsid w:val="0070059F"/>
    <w:rsid w:val="00700CBD"/>
    <w:rsid w:val="0070123C"/>
    <w:rsid w:val="007028C7"/>
    <w:rsid w:val="00704462"/>
    <w:rsid w:val="00710C7E"/>
    <w:rsid w:val="00733DE0"/>
    <w:rsid w:val="007357C5"/>
    <w:rsid w:val="0074032D"/>
    <w:rsid w:val="00740D25"/>
    <w:rsid w:val="00741328"/>
    <w:rsid w:val="00756F76"/>
    <w:rsid w:val="007679B9"/>
    <w:rsid w:val="00776572"/>
    <w:rsid w:val="0077738D"/>
    <w:rsid w:val="007774C2"/>
    <w:rsid w:val="007826D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1B8B"/>
    <w:rsid w:val="00803805"/>
    <w:rsid w:val="0080582D"/>
    <w:rsid w:val="0080756C"/>
    <w:rsid w:val="00816B6C"/>
    <w:rsid w:val="00822CDF"/>
    <w:rsid w:val="00831204"/>
    <w:rsid w:val="00831208"/>
    <w:rsid w:val="00835A02"/>
    <w:rsid w:val="008429CF"/>
    <w:rsid w:val="008446E2"/>
    <w:rsid w:val="00847E19"/>
    <w:rsid w:val="00850CD3"/>
    <w:rsid w:val="0085112C"/>
    <w:rsid w:val="008601A9"/>
    <w:rsid w:val="00860FBF"/>
    <w:rsid w:val="00865B0D"/>
    <w:rsid w:val="00871B33"/>
    <w:rsid w:val="00872949"/>
    <w:rsid w:val="00887874"/>
    <w:rsid w:val="008910A8"/>
    <w:rsid w:val="008941DB"/>
    <w:rsid w:val="008A16EA"/>
    <w:rsid w:val="008B6162"/>
    <w:rsid w:val="008C04DF"/>
    <w:rsid w:val="008C1971"/>
    <w:rsid w:val="008D2CAF"/>
    <w:rsid w:val="008D3ACE"/>
    <w:rsid w:val="008D51CC"/>
    <w:rsid w:val="008E4F95"/>
    <w:rsid w:val="008F4D52"/>
    <w:rsid w:val="008F4E41"/>
    <w:rsid w:val="0090408D"/>
    <w:rsid w:val="00904E6B"/>
    <w:rsid w:val="00906EEC"/>
    <w:rsid w:val="00914204"/>
    <w:rsid w:val="00915C7E"/>
    <w:rsid w:val="00922606"/>
    <w:rsid w:val="00922D31"/>
    <w:rsid w:val="0092559F"/>
    <w:rsid w:val="00931141"/>
    <w:rsid w:val="00935665"/>
    <w:rsid w:val="00935B30"/>
    <w:rsid w:val="00936A4E"/>
    <w:rsid w:val="00941580"/>
    <w:rsid w:val="00944E0C"/>
    <w:rsid w:val="00950D81"/>
    <w:rsid w:val="009543EB"/>
    <w:rsid w:val="009623AB"/>
    <w:rsid w:val="00970A6B"/>
    <w:rsid w:val="009763C4"/>
    <w:rsid w:val="009770E9"/>
    <w:rsid w:val="009803F1"/>
    <w:rsid w:val="009844F7"/>
    <w:rsid w:val="0099079E"/>
    <w:rsid w:val="00995FFD"/>
    <w:rsid w:val="009A0854"/>
    <w:rsid w:val="009A45B0"/>
    <w:rsid w:val="009A6A6F"/>
    <w:rsid w:val="009B1B69"/>
    <w:rsid w:val="009B34F2"/>
    <w:rsid w:val="009C470D"/>
    <w:rsid w:val="009C638B"/>
    <w:rsid w:val="009D3626"/>
    <w:rsid w:val="009D68FB"/>
    <w:rsid w:val="009E04B3"/>
    <w:rsid w:val="009E0DFC"/>
    <w:rsid w:val="009E5B74"/>
    <w:rsid w:val="009E7C14"/>
    <w:rsid w:val="009F419C"/>
    <w:rsid w:val="009F43E0"/>
    <w:rsid w:val="00A055A5"/>
    <w:rsid w:val="00A12A7C"/>
    <w:rsid w:val="00A1330E"/>
    <w:rsid w:val="00A402A1"/>
    <w:rsid w:val="00A44175"/>
    <w:rsid w:val="00A50D22"/>
    <w:rsid w:val="00A512C3"/>
    <w:rsid w:val="00A56F96"/>
    <w:rsid w:val="00A571FE"/>
    <w:rsid w:val="00A60395"/>
    <w:rsid w:val="00A6287E"/>
    <w:rsid w:val="00A77C2C"/>
    <w:rsid w:val="00A80062"/>
    <w:rsid w:val="00A856EB"/>
    <w:rsid w:val="00A9022E"/>
    <w:rsid w:val="00AA1165"/>
    <w:rsid w:val="00AA3F31"/>
    <w:rsid w:val="00AA4625"/>
    <w:rsid w:val="00AB1F1A"/>
    <w:rsid w:val="00AC1FD2"/>
    <w:rsid w:val="00AC4F34"/>
    <w:rsid w:val="00AC6EC2"/>
    <w:rsid w:val="00AE3A63"/>
    <w:rsid w:val="00AE5435"/>
    <w:rsid w:val="00AE6D6F"/>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F3D"/>
    <w:rsid w:val="00B432A0"/>
    <w:rsid w:val="00B4738B"/>
    <w:rsid w:val="00B517F7"/>
    <w:rsid w:val="00B52AFC"/>
    <w:rsid w:val="00B52EFE"/>
    <w:rsid w:val="00B60DCA"/>
    <w:rsid w:val="00B63C73"/>
    <w:rsid w:val="00B672B3"/>
    <w:rsid w:val="00B67806"/>
    <w:rsid w:val="00B75822"/>
    <w:rsid w:val="00B76DB6"/>
    <w:rsid w:val="00B77DBF"/>
    <w:rsid w:val="00B810DF"/>
    <w:rsid w:val="00B81FBB"/>
    <w:rsid w:val="00B902B9"/>
    <w:rsid w:val="00B92C59"/>
    <w:rsid w:val="00B95BFE"/>
    <w:rsid w:val="00B96C22"/>
    <w:rsid w:val="00B972D3"/>
    <w:rsid w:val="00BA1705"/>
    <w:rsid w:val="00BA2132"/>
    <w:rsid w:val="00BB4389"/>
    <w:rsid w:val="00BB61BE"/>
    <w:rsid w:val="00BC2797"/>
    <w:rsid w:val="00BC4227"/>
    <w:rsid w:val="00BC68A8"/>
    <w:rsid w:val="00BD1366"/>
    <w:rsid w:val="00BD3419"/>
    <w:rsid w:val="00BD43E5"/>
    <w:rsid w:val="00BD59E3"/>
    <w:rsid w:val="00BD7FD7"/>
    <w:rsid w:val="00BE0315"/>
    <w:rsid w:val="00BE05F0"/>
    <w:rsid w:val="00BE1772"/>
    <w:rsid w:val="00BE1DEB"/>
    <w:rsid w:val="00BF0E8E"/>
    <w:rsid w:val="00BF1A7F"/>
    <w:rsid w:val="00C00E65"/>
    <w:rsid w:val="00C00F37"/>
    <w:rsid w:val="00C03F51"/>
    <w:rsid w:val="00C10CC7"/>
    <w:rsid w:val="00C13225"/>
    <w:rsid w:val="00C14C86"/>
    <w:rsid w:val="00C17EBB"/>
    <w:rsid w:val="00C229F8"/>
    <w:rsid w:val="00C23492"/>
    <w:rsid w:val="00C322F1"/>
    <w:rsid w:val="00C33284"/>
    <w:rsid w:val="00C371FA"/>
    <w:rsid w:val="00C46F61"/>
    <w:rsid w:val="00C47BB2"/>
    <w:rsid w:val="00C51C28"/>
    <w:rsid w:val="00C51F2D"/>
    <w:rsid w:val="00C53456"/>
    <w:rsid w:val="00C55574"/>
    <w:rsid w:val="00C57A48"/>
    <w:rsid w:val="00C60C2D"/>
    <w:rsid w:val="00C70043"/>
    <w:rsid w:val="00C73861"/>
    <w:rsid w:val="00C7432C"/>
    <w:rsid w:val="00C75791"/>
    <w:rsid w:val="00C76304"/>
    <w:rsid w:val="00C84955"/>
    <w:rsid w:val="00C86467"/>
    <w:rsid w:val="00C95C72"/>
    <w:rsid w:val="00C96B86"/>
    <w:rsid w:val="00C97DF7"/>
    <w:rsid w:val="00CA1A6A"/>
    <w:rsid w:val="00CA1CFE"/>
    <w:rsid w:val="00CA5658"/>
    <w:rsid w:val="00CA6108"/>
    <w:rsid w:val="00CB1245"/>
    <w:rsid w:val="00CB766B"/>
    <w:rsid w:val="00CB7AFC"/>
    <w:rsid w:val="00CC356D"/>
    <w:rsid w:val="00CD109D"/>
    <w:rsid w:val="00CD1E9D"/>
    <w:rsid w:val="00CD6ABB"/>
    <w:rsid w:val="00CE5CF2"/>
    <w:rsid w:val="00D00A5D"/>
    <w:rsid w:val="00D00A87"/>
    <w:rsid w:val="00D02F2F"/>
    <w:rsid w:val="00D13087"/>
    <w:rsid w:val="00D14D38"/>
    <w:rsid w:val="00D16FA0"/>
    <w:rsid w:val="00D26DCE"/>
    <w:rsid w:val="00D35FC2"/>
    <w:rsid w:val="00D5130A"/>
    <w:rsid w:val="00D51769"/>
    <w:rsid w:val="00D522D8"/>
    <w:rsid w:val="00D5491C"/>
    <w:rsid w:val="00D554E8"/>
    <w:rsid w:val="00D5748E"/>
    <w:rsid w:val="00D612A9"/>
    <w:rsid w:val="00D66935"/>
    <w:rsid w:val="00D80021"/>
    <w:rsid w:val="00D820BD"/>
    <w:rsid w:val="00D8724C"/>
    <w:rsid w:val="00D938C1"/>
    <w:rsid w:val="00DA47A8"/>
    <w:rsid w:val="00DB3592"/>
    <w:rsid w:val="00DB3B9E"/>
    <w:rsid w:val="00DB4C93"/>
    <w:rsid w:val="00DC3F8A"/>
    <w:rsid w:val="00DD46E9"/>
    <w:rsid w:val="00DE0556"/>
    <w:rsid w:val="00DE0D00"/>
    <w:rsid w:val="00DE16CD"/>
    <w:rsid w:val="00DE173E"/>
    <w:rsid w:val="00DE6492"/>
    <w:rsid w:val="00DF280B"/>
    <w:rsid w:val="00DF28B7"/>
    <w:rsid w:val="00DF4CB7"/>
    <w:rsid w:val="00DF68C0"/>
    <w:rsid w:val="00DF7F5A"/>
    <w:rsid w:val="00E00FFD"/>
    <w:rsid w:val="00E04C02"/>
    <w:rsid w:val="00E053B2"/>
    <w:rsid w:val="00E139D5"/>
    <w:rsid w:val="00E14CA5"/>
    <w:rsid w:val="00E152DF"/>
    <w:rsid w:val="00E22D1B"/>
    <w:rsid w:val="00E235F5"/>
    <w:rsid w:val="00E23783"/>
    <w:rsid w:val="00E26411"/>
    <w:rsid w:val="00E307B6"/>
    <w:rsid w:val="00E41AD6"/>
    <w:rsid w:val="00E42017"/>
    <w:rsid w:val="00E42730"/>
    <w:rsid w:val="00E46268"/>
    <w:rsid w:val="00E51970"/>
    <w:rsid w:val="00E55854"/>
    <w:rsid w:val="00E628AD"/>
    <w:rsid w:val="00E64339"/>
    <w:rsid w:val="00E677BD"/>
    <w:rsid w:val="00E70C44"/>
    <w:rsid w:val="00E72B6E"/>
    <w:rsid w:val="00E73C3A"/>
    <w:rsid w:val="00E872A7"/>
    <w:rsid w:val="00EA195F"/>
    <w:rsid w:val="00EA19E9"/>
    <w:rsid w:val="00EA369D"/>
    <w:rsid w:val="00EA411E"/>
    <w:rsid w:val="00EA641F"/>
    <w:rsid w:val="00EA6A5A"/>
    <w:rsid w:val="00EB19E0"/>
    <w:rsid w:val="00EB5A80"/>
    <w:rsid w:val="00EB6DA2"/>
    <w:rsid w:val="00EC07DD"/>
    <w:rsid w:val="00EC0D7C"/>
    <w:rsid w:val="00EC3652"/>
    <w:rsid w:val="00EC7F14"/>
    <w:rsid w:val="00EE220A"/>
    <w:rsid w:val="00EE2853"/>
    <w:rsid w:val="00EF5D36"/>
    <w:rsid w:val="00EF66FC"/>
    <w:rsid w:val="00F0135B"/>
    <w:rsid w:val="00F02E73"/>
    <w:rsid w:val="00F10140"/>
    <w:rsid w:val="00F11BAF"/>
    <w:rsid w:val="00F11CE3"/>
    <w:rsid w:val="00F16FDF"/>
    <w:rsid w:val="00F17DCE"/>
    <w:rsid w:val="00F22750"/>
    <w:rsid w:val="00F23CA1"/>
    <w:rsid w:val="00F2401A"/>
    <w:rsid w:val="00F2646F"/>
    <w:rsid w:val="00F27E65"/>
    <w:rsid w:val="00F405C9"/>
    <w:rsid w:val="00F406F7"/>
    <w:rsid w:val="00F40A19"/>
    <w:rsid w:val="00F414CD"/>
    <w:rsid w:val="00F414F8"/>
    <w:rsid w:val="00F44FA1"/>
    <w:rsid w:val="00F45873"/>
    <w:rsid w:val="00F47626"/>
    <w:rsid w:val="00F47CAB"/>
    <w:rsid w:val="00F50275"/>
    <w:rsid w:val="00F505C7"/>
    <w:rsid w:val="00F51366"/>
    <w:rsid w:val="00F54824"/>
    <w:rsid w:val="00F566F6"/>
    <w:rsid w:val="00F56CE1"/>
    <w:rsid w:val="00F62D01"/>
    <w:rsid w:val="00F62EE5"/>
    <w:rsid w:val="00F6426A"/>
    <w:rsid w:val="00F669C5"/>
    <w:rsid w:val="00F71F38"/>
    <w:rsid w:val="00F72DEA"/>
    <w:rsid w:val="00F803B0"/>
    <w:rsid w:val="00F80E14"/>
    <w:rsid w:val="00F80E25"/>
    <w:rsid w:val="00F869B7"/>
    <w:rsid w:val="00F9005C"/>
    <w:rsid w:val="00F904AE"/>
    <w:rsid w:val="00F93A7A"/>
    <w:rsid w:val="00FA0966"/>
    <w:rsid w:val="00FA6905"/>
    <w:rsid w:val="00FA7A01"/>
    <w:rsid w:val="00FB03E9"/>
    <w:rsid w:val="00FB4456"/>
    <w:rsid w:val="00FB5D74"/>
    <w:rsid w:val="00FC3A0E"/>
    <w:rsid w:val="00FD0A3A"/>
    <w:rsid w:val="00FD16AF"/>
    <w:rsid w:val="00FD1F4D"/>
    <w:rsid w:val="00FD2A3E"/>
    <w:rsid w:val="00FD7077"/>
    <w:rsid w:val="00FE0844"/>
    <w:rsid w:val="00FE5BBC"/>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D820BD"/>
    <w:pPr>
      <w:tabs>
        <w:tab w:val="center" w:pos="4252"/>
        <w:tab w:val="right" w:pos="8504"/>
      </w:tabs>
    </w:pPr>
  </w:style>
  <w:style w:type="character" w:customStyle="1" w:styleId="CabealhoChar">
    <w:name w:val="Cabeçalho Char"/>
    <w:basedOn w:val="Fontepargpadro"/>
    <w:link w:val="Cabealho"/>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eastAsia="en-US"/>
    </w:rPr>
  </w:style>
  <w:style w:type="paragraph" w:styleId="Legenda">
    <w:name w:val="caption"/>
    <w:basedOn w:val="Normal"/>
    <w:next w:val="Normal"/>
    <w:qFormat/>
    <w:rsid w:val="00822CDF"/>
    <w:pPr>
      <w:jc w:val="center"/>
    </w:pPr>
    <w:rPr>
      <w:rFonts w:ascii="Arial" w:hAnsi="Arial" w:cs="Times New Roman"/>
      <w:b/>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D820BD"/>
    <w:pPr>
      <w:tabs>
        <w:tab w:val="center" w:pos="4252"/>
        <w:tab w:val="right" w:pos="8504"/>
      </w:tabs>
    </w:pPr>
  </w:style>
  <w:style w:type="character" w:customStyle="1" w:styleId="CabealhoChar">
    <w:name w:val="Cabeçalho Char"/>
    <w:basedOn w:val="Fontepargpadro"/>
    <w:link w:val="Cabealho"/>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val="x-none" w:eastAsia="en-US"/>
    </w:rPr>
  </w:style>
  <w:style w:type="paragraph" w:styleId="Legenda">
    <w:name w:val="caption"/>
    <w:basedOn w:val="Normal"/>
    <w:next w:val="Normal"/>
    <w:qFormat/>
    <w:rsid w:val="00822CDF"/>
    <w:pPr>
      <w:jc w:val="center"/>
    </w:pPr>
    <w:rPr>
      <w:rFonts w:ascii="Arial" w:hAnsi="Arial" w:cs="Times New Roman"/>
      <w:b/>
      <w:sz w:val="18"/>
      <w:szCs w:val="20"/>
    </w:rPr>
  </w:style>
</w:styles>
</file>

<file path=word/webSettings.xml><?xml version="1.0" encoding="utf-8"?>
<w:webSettings xmlns:r="http://schemas.openxmlformats.org/officeDocument/2006/relationships" xmlns:w="http://schemas.openxmlformats.org/wordprocessingml/2006/main">
  <w:divs>
    <w:div w:id="119533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79</TotalTime>
  <Pages>5</Pages>
  <Words>1468</Words>
  <Characters>8260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9709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stic</cp:lastModifiedBy>
  <cp:revision>14</cp:revision>
  <cp:lastPrinted>2010-11-03T19:07:00Z</cp:lastPrinted>
  <dcterms:created xsi:type="dcterms:W3CDTF">2014-09-30T14:12:00Z</dcterms:created>
  <dcterms:modified xsi:type="dcterms:W3CDTF">2014-10-02T13:37:00Z</dcterms:modified>
</cp:coreProperties>
</file>